
<file path=[Content_Types].xml><?xml version="1.0" encoding="utf-8"?>
<Types xmlns="http://schemas.openxmlformats.org/package/2006/content-types">
  <Default Extension="jpg" ContentType="image/jpeg"/>
  <Default Extension="rels" ContentType="application/vnd.openxmlformats-package.relationships+xml"/>
  <Default Extension="ttf" ContentType="application/x-font-tt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FAB5F" w14:textId="77777777" w:rsidR="00DA041C" w:rsidRDefault="00B60F99" w:rsidP="00BC3AF8">
      <w:pPr>
        <w:pStyle w:val="Heading2"/>
        <w:spacing w:before="0"/>
        <w:rPr>
          <w:b/>
          <w:color w:val="000000"/>
          <w:sz w:val="36"/>
          <w:szCs w:val="36"/>
          <w:u w:val="single"/>
        </w:rPr>
      </w:pPr>
      <w:r>
        <w:rPr>
          <w:b/>
          <w:color w:val="000000"/>
          <w:sz w:val="28"/>
          <w:szCs w:val="28"/>
          <w:u w:val="single"/>
        </w:rPr>
        <w:t>Purpose</w:t>
      </w:r>
    </w:p>
    <w:p w14:paraId="1DFE2638" w14:textId="77777777" w:rsidR="00DA041C" w:rsidRDefault="00B60F99" w:rsidP="00BC3AF8">
      <w:r>
        <w:t xml:space="preserve">The aim of this policy is to provide members of the Swindon Bats and Volunteers with clear guidance about their role and responsibilities in safeguarding children, and vulnerable adults, to provide information for members about the safeguarding measures that Swindon Bats employs to ensure that it meets its responsibilities to promote the welfare of, and safeguard everyone from any potential harm.    </w:t>
      </w:r>
    </w:p>
    <w:p w14:paraId="3A0CE97E" w14:textId="77777777" w:rsidR="00DA041C" w:rsidRDefault="00B60F99" w:rsidP="00BC3AF8">
      <w:r>
        <w:t xml:space="preserve">This includes harm arising from: </w:t>
      </w:r>
    </w:p>
    <w:p w14:paraId="1C6654A0" w14:textId="6E2D1325" w:rsidR="00DA041C" w:rsidRDefault="00B60F99" w:rsidP="00BC3AF8">
      <w:pPr>
        <w:pBdr>
          <w:top w:val="nil"/>
          <w:left w:val="nil"/>
          <w:bottom w:val="nil"/>
          <w:right w:val="nil"/>
          <w:between w:val="nil"/>
        </w:pBdr>
        <w:spacing w:after="0" w:line="240" w:lineRule="auto"/>
        <w:rPr>
          <w:rFonts w:ascii="Calibri" w:eastAsia="Calibri" w:hAnsi="Calibri"/>
          <w:b/>
          <w:bCs/>
          <w:color w:val="000000"/>
        </w:rPr>
      </w:pPr>
      <w:r w:rsidRPr="005F0574">
        <w:rPr>
          <w:rFonts w:ascii="Calibri" w:eastAsia="Calibri" w:hAnsi="Calibri"/>
          <w:b/>
          <w:bCs/>
          <w:color w:val="000000"/>
        </w:rPr>
        <w:t>The conduct of any member or volunteer associated with Swindon Bats</w:t>
      </w:r>
      <w:r w:rsidR="005F0574">
        <w:rPr>
          <w:rFonts w:ascii="Calibri" w:eastAsia="Calibri" w:hAnsi="Calibri"/>
          <w:b/>
          <w:bCs/>
          <w:color w:val="000000"/>
        </w:rPr>
        <w:t>.</w:t>
      </w:r>
    </w:p>
    <w:p w14:paraId="697E63DE" w14:textId="77777777" w:rsidR="005F0574" w:rsidRPr="005F0574" w:rsidRDefault="005F0574" w:rsidP="00BC3AF8">
      <w:pPr>
        <w:pBdr>
          <w:top w:val="nil"/>
          <w:left w:val="nil"/>
          <w:bottom w:val="nil"/>
          <w:right w:val="nil"/>
          <w:between w:val="nil"/>
        </w:pBdr>
        <w:spacing w:after="0" w:line="240" w:lineRule="auto"/>
        <w:rPr>
          <w:rFonts w:ascii="Calibri" w:eastAsia="Calibri" w:hAnsi="Calibri"/>
          <w:b/>
          <w:bCs/>
          <w:color w:val="000000"/>
        </w:rPr>
      </w:pPr>
    </w:p>
    <w:p w14:paraId="1CC94D67" w14:textId="59640BFF" w:rsidR="00DA041C" w:rsidRPr="005F0574" w:rsidRDefault="00B60F99" w:rsidP="00BC3AF8">
      <w:pPr>
        <w:pBdr>
          <w:top w:val="nil"/>
          <w:left w:val="nil"/>
          <w:bottom w:val="nil"/>
          <w:right w:val="nil"/>
          <w:between w:val="nil"/>
        </w:pBdr>
        <w:spacing w:after="0" w:line="240" w:lineRule="auto"/>
        <w:rPr>
          <w:rFonts w:ascii="Calibri" w:eastAsia="Calibri" w:hAnsi="Calibri"/>
          <w:b/>
          <w:bCs/>
          <w:color w:val="000000"/>
        </w:rPr>
      </w:pPr>
      <w:r w:rsidRPr="005F0574">
        <w:rPr>
          <w:rFonts w:ascii="Calibri" w:eastAsia="Calibri" w:hAnsi="Calibri"/>
          <w:b/>
          <w:bCs/>
          <w:color w:val="000000"/>
        </w:rPr>
        <w:t>The design and implementation of Swindon Bats’ programmes and activities</w:t>
      </w:r>
      <w:r w:rsidR="005F0574">
        <w:rPr>
          <w:rFonts w:ascii="Calibri" w:eastAsia="Calibri" w:hAnsi="Calibri"/>
          <w:b/>
          <w:bCs/>
          <w:color w:val="000000"/>
        </w:rPr>
        <w:t>.</w:t>
      </w:r>
    </w:p>
    <w:p w14:paraId="71AB22A2" w14:textId="77777777" w:rsidR="00DA041C" w:rsidRDefault="00DA041C" w:rsidP="00BC3AF8">
      <w:pPr>
        <w:pBdr>
          <w:top w:val="nil"/>
          <w:left w:val="nil"/>
          <w:bottom w:val="nil"/>
          <w:right w:val="nil"/>
          <w:between w:val="nil"/>
        </w:pBdr>
        <w:spacing w:after="0" w:line="240" w:lineRule="auto"/>
        <w:ind w:left="360"/>
        <w:rPr>
          <w:rFonts w:ascii="Calibri" w:eastAsia="Calibri" w:hAnsi="Calibri"/>
          <w:color w:val="000000"/>
        </w:rPr>
      </w:pPr>
    </w:p>
    <w:p w14:paraId="4D5CA639" w14:textId="77777777" w:rsidR="00DA041C" w:rsidRDefault="00B60F99" w:rsidP="00BC3AF8">
      <w:pPr>
        <w:spacing w:after="0" w:line="240" w:lineRule="auto"/>
      </w:pPr>
      <w:r>
        <w:t xml:space="preserve">The policy lays out the commitments made by Swindon Bats and informs volunteers and members of their responsibilities in relation to safeguarding. Safeguarding is everyone’s responsibility. </w:t>
      </w:r>
    </w:p>
    <w:p w14:paraId="7661BED5" w14:textId="77777777" w:rsidR="00DA041C" w:rsidRDefault="00DA041C" w:rsidP="00BC3AF8">
      <w:pPr>
        <w:spacing w:after="0" w:line="240" w:lineRule="auto"/>
      </w:pPr>
    </w:p>
    <w:p w14:paraId="1EE2E153" w14:textId="77777777" w:rsidR="00DA041C" w:rsidRDefault="00B60F99" w:rsidP="00BC3AF8">
      <w:pPr>
        <w:spacing w:after="0" w:line="240" w:lineRule="auto"/>
        <w:rPr>
          <w:b/>
          <w:sz w:val="28"/>
          <w:szCs w:val="28"/>
          <w:u w:val="single"/>
        </w:rPr>
      </w:pPr>
      <w:r>
        <w:rPr>
          <w:b/>
          <w:sz w:val="28"/>
          <w:szCs w:val="28"/>
          <w:u w:val="single"/>
        </w:rPr>
        <w:t xml:space="preserve">Legislation and guidance that underpins this policy    </w:t>
      </w:r>
    </w:p>
    <w:p w14:paraId="00EAEEDE" w14:textId="77777777" w:rsidR="00DA041C" w:rsidRDefault="00DA041C" w:rsidP="00BC3AF8">
      <w:pPr>
        <w:spacing w:after="0" w:line="240" w:lineRule="auto"/>
      </w:pPr>
    </w:p>
    <w:p w14:paraId="4FDA7996" w14:textId="77777777" w:rsidR="00DA041C" w:rsidRDefault="00B60F99" w:rsidP="00BC3AF8">
      <w:pPr>
        <w:spacing w:after="0" w:line="240" w:lineRule="auto"/>
      </w:pPr>
      <w:r>
        <w:t xml:space="preserve">This Policy and Procedures have been developed in line with the principles of The Children Act 1989 and The Care Act 2014 and with reference to the following legislation:    </w:t>
      </w:r>
    </w:p>
    <w:p w14:paraId="0B775F84" w14:textId="77777777" w:rsidR="00DA041C" w:rsidRDefault="00DA041C" w:rsidP="00BC3AF8">
      <w:pPr>
        <w:spacing w:after="0" w:line="240" w:lineRule="auto"/>
      </w:pPr>
    </w:p>
    <w:p w14:paraId="7D97F8BB" w14:textId="77777777" w:rsidR="00DA041C" w:rsidRDefault="00B60F99" w:rsidP="00BC3AF8">
      <w:pPr>
        <w:numPr>
          <w:ilvl w:val="1"/>
          <w:numId w:val="2"/>
        </w:numPr>
        <w:pBdr>
          <w:top w:val="nil"/>
          <w:left w:val="nil"/>
          <w:bottom w:val="nil"/>
          <w:right w:val="nil"/>
          <w:between w:val="nil"/>
        </w:pBdr>
        <w:spacing w:after="0" w:line="240" w:lineRule="auto"/>
        <w:ind w:left="360"/>
      </w:pPr>
      <w:r>
        <w:rPr>
          <w:rFonts w:ascii="Calibri" w:eastAsia="Calibri" w:hAnsi="Calibri"/>
          <w:color w:val="000000"/>
        </w:rPr>
        <w:t xml:space="preserve">What to Do If You’re Worried a Child Is Being Abused (2006)    </w:t>
      </w:r>
    </w:p>
    <w:p w14:paraId="4A2E1D76" w14:textId="77777777" w:rsidR="00DA041C" w:rsidRDefault="00B60F99" w:rsidP="00BC3AF8">
      <w:pPr>
        <w:numPr>
          <w:ilvl w:val="1"/>
          <w:numId w:val="2"/>
        </w:numPr>
        <w:pBdr>
          <w:top w:val="nil"/>
          <w:left w:val="nil"/>
          <w:bottom w:val="nil"/>
          <w:right w:val="nil"/>
          <w:between w:val="nil"/>
        </w:pBdr>
        <w:spacing w:after="0" w:line="240" w:lineRule="auto"/>
        <w:ind w:left="360"/>
      </w:pPr>
      <w:r>
        <w:rPr>
          <w:rFonts w:ascii="Calibri" w:eastAsia="Calibri" w:hAnsi="Calibri"/>
          <w:color w:val="000000"/>
        </w:rPr>
        <w:t xml:space="preserve">Every Child Matters 2004    </w:t>
      </w:r>
    </w:p>
    <w:p w14:paraId="662D178C" w14:textId="77777777" w:rsidR="00DA041C" w:rsidRDefault="00B60F99" w:rsidP="00BC3AF8">
      <w:pPr>
        <w:numPr>
          <w:ilvl w:val="1"/>
          <w:numId w:val="2"/>
        </w:numPr>
        <w:pBdr>
          <w:top w:val="nil"/>
          <w:left w:val="nil"/>
          <w:bottom w:val="nil"/>
          <w:right w:val="nil"/>
          <w:between w:val="nil"/>
        </w:pBdr>
        <w:spacing w:after="0" w:line="240" w:lineRule="auto"/>
        <w:ind w:left="360"/>
      </w:pPr>
      <w:r>
        <w:rPr>
          <w:rFonts w:ascii="Calibri" w:eastAsia="Calibri" w:hAnsi="Calibri"/>
          <w:color w:val="000000"/>
        </w:rPr>
        <w:t>UN Convention on the Rights of the Child and Human Rights.</w:t>
      </w:r>
    </w:p>
    <w:p w14:paraId="6AED5456" w14:textId="77777777" w:rsidR="00DA041C" w:rsidRDefault="00B60F99" w:rsidP="00BC3AF8">
      <w:pPr>
        <w:numPr>
          <w:ilvl w:val="1"/>
          <w:numId w:val="2"/>
        </w:numPr>
        <w:pBdr>
          <w:top w:val="nil"/>
          <w:left w:val="nil"/>
          <w:bottom w:val="nil"/>
          <w:right w:val="nil"/>
          <w:between w:val="nil"/>
        </w:pBdr>
        <w:spacing w:after="0" w:line="240" w:lineRule="auto"/>
        <w:ind w:left="360"/>
      </w:pPr>
      <w:r>
        <w:rPr>
          <w:rFonts w:ascii="Calibri" w:eastAsia="Calibri" w:hAnsi="Calibri"/>
          <w:color w:val="000000"/>
        </w:rPr>
        <w:t>The Care Act 2014</w:t>
      </w:r>
    </w:p>
    <w:p w14:paraId="2DC95876" w14:textId="77777777" w:rsidR="00DA041C" w:rsidRDefault="00B60F99" w:rsidP="00BC3AF8">
      <w:pPr>
        <w:numPr>
          <w:ilvl w:val="1"/>
          <w:numId w:val="2"/>
        </w:numPr>
        <w:pBdr>
          <w:top w:val="nil"/>
          <w:left w:val="nil"/>
          <w:bottom w:val="nil"/>
          <w:right w:val="nil"/>
          <w:between w:val="nil"/>
        </w:pBdr>
        <w:spacing w:after="0" w:line="240" w:lineRule="auto"/>
        <w:ind w:left="360"/>
      </w:pPr>
      <w:r>
        <w:rPr>
          <w:rFonts w:ascii="Calibri" w:eastAsia="Calibri" w:hAnsi="Calibri"/>
          <w:color w:val="000000"/>
        </w:rPr>
        <w:t>Safeguarding vulnerable groups Act 2006</w:t>
      </w:r>
    </w:p>
    <w:p w14:paraId="20536C07" w14:textId="77777777" w:rsidR="00DA041C" w:rsidRDefault="00B60F99" w:rsidP="00BC3AF8">
      <w:pPr>
        <w:numPr>
          <w:ilvl w:val="1"/>
          <w:numId w:val="2"/>
        </w:numPr>
        <w:pBdr>
          <w:top w:val="nil"/>
          <w:left w:val="nil"/>
          <w:bottom w:val="nil"/>
          <w:right w:val="nil"/>
          <w:between w:val="nil"/>
        </w:pBdr>
        <w:spacing w:after="0" w:line="240" w:lineRule="auto"/>
        <w:ind w:left="360"/>
      </w:pPr>
      <w:r>
        <w:rPr>
          <w:rFonts w:ascii="Calibri" w:eastAsia="Calibri" w:hAnsi="Calibri"/>
          <w:color w:val="000000"/>
        </w:rPr>
        <w:t xml:space="preserve"> The health and social Care Act 2012</w:t>
      </w:r>
    </w:p>
    <w:p w14:paraId="3B64151F" w14:textId="77777777" w:rsidR="00DA041C" w:rsidRDefault="00B60F99" w:rsidP="00BC3AF8">
      <w:pPr>
        <w:numPr>
          <w:ilvl w:val="1"/>
          <w:numId w:val="2"/>
        </w:numPr>
        <w:pBdr>
          <w:top w:val="nil"/>
          <w:left w:val="nil"/>
          <w:bottom w:val="nil"/>
          <w:right w:val="nil"/>
          <w:between w:val="nil"/>
        </w:pBdr>
        <w:spacing w:after="0" w:line="240" w:lineRule="auto"/>
        <w:ind w:left="360"/>
      </w:pPr>
      <w:r>
        <w:rPr>
          <w:rFonts w:ascii="Calibri" w:eastAsia="Calibri" w:hAnsi="Calibri"/>
          <w:color w:val="000000"/>
        </w:rPr>
        <w:t xml:space="preserve"> The Mental Capacity Act 2005</w:t>
      </w:r>
    </w:p>
    <w:p w14:paraId="098B122B" w14:textId="77777777" w:rsidR="00DA041C" w:rsidRDefault="00B60F99" w:rsidP="00BC3AF8">
      <w:pPr>
        <w:numPr>
          <w:ilvl w:val="1"/>
          <w:numId w:val="2"/>
        </w:numPr>
        <w:pBdr>
          <w:top w:val="nil"/>
          <w:left w:val="nil"/>
          <w:bottom w:val="nil"/>
          <w:right w:val="nil"/>
          <w:between w:val="nil"/>
        </w:pBdr>
        <w:spacing w:after="0" w:line="240" w:lineRule="auto"/>
        <w:ind w:left="360"/>
      </w:pPr>
      <w:r>
        <w:rPr>
          <w:rFonts w:ascii="Calibri" w:eastAsia="Calibri" w:hAnsi="Calibri"/>
          <w:color w:val="000000"/>
        </w:rPr>
        <w:t xml:space="preserve"> The Data Protection Act 2018</w:t>
      </w:r>
    </w:p>
    <w:p w14:paraId="3744AF2C" w14:textId="77777777" w:rsidR="00DA041C" w:rsidRDefault="00B60F99" w:rsidP="00BC3AF8">
      <w:pPr>
        <w:numPr>
          <w:ilvl w:val="1"/>
          <w:numId w:val="2"/>
        </w:numPr>
        <w:pBdr>
          <w:top w:val="nil"/>
          <w:left w:val="nil"/>
          <w:bottom w:val="nil"/>
          <w:right w:val="nil"/>
          <w:between w:val="nil"/>
        </w:pBdr>
        <w:spacing w:after="0" w:line="240" w:lineRule="auto"/>
        <w:ind w:left="360"/>
      </w:pPr>
      <w:r>
        <w:rPr>
          <w:rFonts w:ascii="Calibri" w:eastAsia="Calibri" w:hAnsi="Calibri"/>
          <w:color w:val="000000"/>
        </w:rPr>
        <w:t xml:space="preserve"> The no secrets 2000 white paper</w:t>
      </w:r>
    </w:p>
    <w:p w14:paraId="6101039F" w14:textId="77777777" w:rsidR="00DA041C" w:rsidRDefault="00B60F99" w:rsidP="00BC3AF8">
      <w:pPr>
        <w:numPr>
          <w:ilvl w:val="1"/>
          <w:numId w:val="2"/>
        </w:numPr>
        <w:pBdr>
          <w:top w:val="nil"/>
          <w:left w:val="nil"/>
          <w:bottom w:val="nil"/>
          <w:right w:val="nil"/>
          <w:between w:val="nil"/>
        </w:pBdr>
        <w:spacing w:after="0" w:line="240" w:lineRule="auto"/>
        <w:ind w:left="360"/>
      </w:pPr>
      <w:r>
        <w:rPr>
          <w:rFonts w:ascii="Calibri" w:eastAsia="Calibri" w:hAnsi="Calibri"/>
          <w:color w:val="000000"/>
        </w:rPr>
        <w:t xml:space="preserve"> The Public Interest Disclosure Act 1998</w:t>
      </w:r>
    </w:p>
    <w:p w14:paraId="7EF4E664" w14:textId="77777777" w:rsidR="00DA041C" w:rsidRDefault="00DA041C" w:rsidP="00BC3AF8">
      <w:pPr>
        <w:spacing w:after="0" w:line="240" w:lineRule="auto"/>
        <w:rPr>
          <w:b/>
          <w:color w:val="000000"/>
          <w:sz w:val="36"/>
          <w:szCs w:val="36"/>
          <w:u w:val="single"/>
        </w:rPr>
      </w:pPr>
    </w:p>
    <w:p w14:paraId="14377F4B" w14:textId="77777777" w:rsidR="00DA041C" w:rsidRDefault="00B60F99" w:rsidP="00BC3AF8">
      <w:pPr>
        <w:spacing w:after="0" w:line="240" w:lineRule="auto"/>
        <w:rPr>
          <w:b/>
          <w:color w:val="000000"/>
          <w:sz w:val="28"/>
          <w:szCs w:val="28"/>
          <w:u w:val="single"/>
        </w:rPr>
      </w:pPr>
      <w:r>
        <w:rPr>
          <w:b/>
          <w:color w:val="000000"/>
          <w:sz w:val="28"/>
          <w:szCs w:val="28"/>
          <w:u w:val="single"/>
        </w:rPr>
        <w:t>What is safeguarding?</w:t>
      </w:r>
    </w:p>
    <w:p w14:paraId="301B288E" w14:textId="77777777" w:rsidR="00DA041C" w:rsidRDefault="00DA041C" w:rsidP="00BC3AF8">
      <w:pPr>
        <w:spacing w:after="0" w:line="240" w:lineRule="auto"/>
        <w:rPr>
          <w:b/>
          <w:color w:val="000000"/>
          <w:sz w:val="28"/>
          <w:szCs w:val="28"/>
          <w:u w:val="single"/>
        </w:rPr>
      </w:pPr>
    </w:p>
    <w:p w14:paraId="1CEF8DEE" w14:textId="77777777" w:rsidR="00DA041C" w:rsidRDefault="00B60F99" w:rsidP="00BC3AF8">
      <w:r>
        <w:t>In the UK, safeguarding means protecting peoples' health, wellbeing, and human rights, and enabling them to live free from harm, abuse and neglect</w:t>
      </w:r>
      <w:r>
        <w:rPr>
          <w:rFonts w:ascii="Calibri" w:eastAsia="Calibri" w:hAnsi="Calibri"/>
          <w:color w:val="000000"/>
          <w:sz w:val="16"/>
          <w:szCs w:val="16"/>
          <w:vertAlign w:val="superscript"/>
        </w:rPr>
        <w:footnoteReference w:id="1"/>
      </w:r>
    </w:p>
    <w:p w14:paraId="2D249BBC" w14:textId="77777777" w:rsidR="00DA041C" w:rsidRDefault="00B60F99" w:rsidP="00BC3AF8">
      <w:r>
        <w:t>In our sector, we understand it to mean protecting people, including children and at-risk adults, from harm that arises from coming into contact with our members, volunteers, associated personnel or programmes. Further definitions relating to safeguarding are provided in the glossary below.</w:t>
      </w:r>
    </w:p>
    <w:p w14:paraId="70773E94" w14:textId="77777777" w:rsidR="00DA041C" w:rsidRDefault="00B60F99" w:rsidP="00BC3AF8">
      <w:pPr>
        <w:pStyle w:val="Heading2"/>
        <w:spacing w:before="0"/>
        <w:rPr>
          <w:b/>
          <w:color w:val="000000"/>
          <w:sz w:val="28"/>
          <w:szCs w:val="28"/>
          <w:u w:val="single"/>
        </w:rPr>
      </w:pPr>
      <w:r>
        <w:rPr>
          <w:b/>
          <w:color w:val="000000"/>
          <w:sz w:val="28"/>
          <w:szCs w:val="28"/>
          <w:u w:val="single"/>
        </w:rPr>
        <w:t>Everyone’s Responsibility:</w:t>
      </w:r>
    </w:p>
    <w:p w14:paraId="29A8B851" w14:textId="77777777" w:rsidR="00DA041C" w:rsidRDefault="00B60F99" w:rsidP="00BC3AF8">
      <w:r>
        <w:t xml:space="preserve">In today’s world all agencies and individuals now share the responsibility to protect children and vulnerable adults from harm or the risk of harm. We live and work in a climate where we,  </w:t>
      </w:r>
    </w:p>
    <w:p w14:paraId="48B3BB57" w14:textId="77777777" w:rsidR="00DA041C" w:rsidRDefault="00B60F99" w:rsidP="00BC3AF8">
      <w:r>
        <w:t xml:space="preserve">“have a duty to safeguard and promote the welfare of children and the vulnerable”   </w:t>
      </w:r>
    </w:p>
    <w:p w14:paraId="3226D01F" w14:textId="77777777" w:rsidR="00DA041C" w:rsidRDefault="00B60F99" w:rsidP="00BC3AF8">
      <w:r>
        <w:t>This includes:</w:t>
      </w:r>
    </w:p>
    <w:p w14:paraId="160B1519" w14:textId="77777777" w:rsidR="00DA041C" w:rsidRPr="005F0574" w:rsidRDefault="00B60F99" w:rsidP="00BC3AF8">
      <w:pPr>
        <w:pBdr>
          <w:top w:val="nil"/>
          <w:left w:val="nil"/>
          <w:bottom w:val="nil"/>
          <w:right w:val="nil"/>
          <w:between w:val="nil"/>
        </w:pBdr>
        <w:spacing w:after="0" w:line="240" w:lineRule="auto"/>
        <w:ind w:left="-76"/>
        <w:rPr>
          <w:rFonts w:ascii="Calibri" w:eastAsia="Calibri" w:hAnsi="Calibri"/>
          <w:b/>
          <w:bCs/>
          <w:color w:val="000000"/>
        </w:rPr>
      </w:pPr>
      <w:r w:rsidRPr="005F0574">
        <w:rPr>
          <w:rFonts w:ascii="Calibri" w:eastAsia="Calibri" w:hAnsi="Calibri"/>
          <w:b/>
          <w:bCs/>
          <w:color w:val="000000"/>
        </w:rPr>
        <w:t>All volunteers associated with Swindon Bats</w:t>
      </w:r>
    </w:p>
    <w:p w14:paraId="42351FC5" w14:textId="77777777" w:rsidR="00DA041C" w:rsidRPr="005F0574" w:rsidRDefault="00B60F99" w:rsidP="00BC3AF8">
      <w:pPr>
        <w:pBdr>
          <w:top w:val="nil"/>
          <w:left w:val="nil"/>
          <w:bottom w:val="nil"/>
          <w:right w:val="nil"/>
          <w:between w:val="nil"/>
        </w:pBdr>
        <w:spacing w:after="0" w:line="240" w:lineRule="auto"/>
        <w:ind w:left="-76"/>
        <w:rPr>
          <w:rFonts w:ascii="Calibri" w:eastAsia="Calibri" w:hAnsi="Calibri"/>
          <w:b/>
          <w:bCs/>
          <w:color w:val="000000"/>
        </w:rPr>
      </w:pPr>
      <w:r w:rsidRPr="005F0574">
        <w:rPr>
          <w:rFonts w:ascii="Calibri" w:eastAsia="Calibri" w:hAnsi="Calibri"/>
          <w:b/>
          <w:bCs/>
          <w:color w:val="000000"/>
        </w:rPr>
        <w:t xml:space="preserve">All club members </w:t>
      </w:r>
    </w:p>
    <w:p w14:paraId="0B10B18B" w14:textId="654F7FC7" w:rsidR="00DA041C" w:rsidRPr="005F0574" w:rsidRDefault="00B60F99" w:rsidP="00BC3AF8">
      <w:pPr>
        <w:pBdr>
          <w:top w:val="nil"/>
          <w:left w:val="nil"/>
          <w:bottom w:val="nil"/>
          <w:right w:val="nil"/>
          <w:between w:val="nil"/>
        </w:pBdr>
        <w:spacing w:after="0" w:line="240" w:lineRule="auto"/>
        <w:ind w:left="-76"/>
        <w:rPr>
          <w:rFonts w:ascii="Calibri" w:eastAsia="Calibri" w:hAnsi="Calibri"/>
          <w:b/>
          <w:bCs/>
          <w:color w:val="000000"/>
        </w:rPr>
      </w:pPr>
      <w:r w:rsidRPr="005F0574">
        <w:rPr>
          <w:rFonts w:ascii="Calibri" w:eastAsia="Calibri" w:hAnsi="Calibri"/>
          <w:b/>
          <w:bCs/>
          <w:color w:val="000000"/>
        </w:rPr>
        <w:t>All associated personnel whilst engaged with work or visits related to Swindon Bats, including but not limited to the following: consultants</w:t>
      </w:r>
      <w:r w:rsidR="00746FB6">
        <w:rPr>
          <w:rFonts w:ascii="Calibri" w:eastAsia="Calibri" w:hAnsi="Calibri"/>
          <w:b/>
          <w:bCs/>
          <w:color w:val="000000"/>
        </w:rPr>
        <w:t>,</w:t>
      </w:r>
      <w:r w:rsidRPr="005F0574">
        <w:rPr>
          <w:rFonts w:ascii="Calibri" w:eastAsia="Calibri" w:hAnsi="Calibri"/>
          <w:b/>
          <w:bCs/>
          <w:color w:val="000000"/>
        </w:rPr>
        <w:t xml:space="preserve"> volunteers</w:t>
      </w:r>
      <w:r w:rsidR="005F0574">
        <w:rPr>
          <w:rFonts w:ascii="Calibri" w:eastAsia="Calibri" w:hAnsi="Calibri"/>
          <w:b/>
          <w:bCs/>
          <w:color w:val="000000"/>
        </w:rPr>
        <w:t>,</w:t>
      </w:r>
      <w:r w:rsidRPr="005F0574">
        <w:rPr>
          <w:rFonts w:ascii="Calibri" w:eastAsia="Calibri" w:hAnsi="Calibri"/>
          <w:b/>
          <w:bCs/>
          <w:color w:val="000000"/>
        </w:rPr>
        <w:t xml:space="preserve"> contractors</w:t>
      </w:r>
      <w:r w:rsidR="005F0574">
        <w:rPr>
          <w:rFonts w:ascii="Calibri" w:eastAsia="Calibri" w:hAnsi="Calibri"/>
          <w:b/>
          <w:bCs/>
          <w:color w:val="000000"/>
        </w:rPr>
        <w:t xml:space="preserve">, </w:t>
      </w:r>
      <w:r w:rsidRPr="005F0574">
        <w:rPr>
          <w:rFonts w:ascii="Calibri" w:eastAsia="Calibri" w:hAnsi="Calibri"/>
          <w:b/>
          <w:bCs/>
          <w:color w:val="000000"/>
        </w:rPr>
        <w:t xml:space="preserve">programme visitors including journalists, celebrities and politicians. </w:t>
      </w:r>
    </w:p>
    <w:p w14:paraId="1A77E755" w14:textId="77777777" w:rsidR="00DA041C" w:rsidRDefault="00DA041C" w:rsidP="00BC3AF8">
      <w:pPr>
        <w:pBdr>
          <w:top w:val="nil"/>
          <w:left w:val="nil"/>
          <w:bottom w:val="nil"/>
          <w:right w:val="nil"/>
          <w:between w:val="nil"/>
        </w:pBdr>
        <w:spacing w:after="0" w:line="240" w:lineRule="auto"/>
        <w:ind w:left="284"/>
        <w:rPr>
          <w:rFonts w:ascii="Calibri" w:eastAsia="Calibri" w:hAnsi="Calibri"/>
          <w:color w:val="000000"/>
        </w:rPr>
      </w:pPr>
    </w:p>
    <w:p w14:paraId="04F26673" w14:textId="77777777" w:rsidR="00DA041C" w:rsidRDefault="00B60F99" w:rsidP="00BC3AF8">
      <w:pPr>
        <w:spacing w:after="0" w:line="240" w:lineRule="auto"/>
      </w:pPr>
      <w:r>
        <w:t>Whilst it is not the responsibility of this organisation to determine whether or not abuse has taken place (this is undertaken in liaison with external professionals), it is everyone’s responsibility to report any concerns in relation to children, or vulnerable adults to the relevant authority.</w:t>
      </w:r>
    </w:p>
    <w:p w14:paraId="6250F097" w14:textId="77777777" w:rsidR="00DA041C" w:rsidRDefault="00B60F99" w:rsidP="00BC3AF8">
      <w:pPr>
        <w:spacing w:after="0" w:line="240" w:lineRule="auto"/>
      </w:pPr>
      <w:r>
        <w:t xml:space="preserve">    </w:t>
      </w:r>
    </w:p>
    <w:p w14:paraId="562AAE24" w14:textId="77777777" w:rsidR="00DA041C" w:rsidRDefault="00B60F99" w:rsidP="00BC3AF8">
      <w:pPr>
        <w:spacing w:after="0" w:line="240" w:lineRule="auto"/>
      </w:pPr>
      <w:r>
        <w:t xml:space="preserve">The Swindon Bats Committee, club members and volunteers do not have direct contact with children and young people, however by the nature of the organisation we do work directly with vulnerable and disabled adults. Therefore, it is essential that we have robust policies and procedures.    </w:t>
      </w:r>
    </w:p>
    <w:p w14:paraId="3E677A63" w14:textId="77777777" w:rsidR="00DA041C" w:rsidRDefault="00DA041C" w:rsidP="00BC3AF8">
      <w:pPr>
        <w:spacing w:after="0" w:line="240" w:lineRule="auto"/>
      </w:pPr>
    </w:p>
    <w:p w14:paraId="22CF039B" w14:textId="77777777" w:rsidR="00DA041C" w:rsidRDefault="00B60F99" w:rsidP="00BC3AF8">
      <w:pPr>
        <w:spacing w:after="0" w:line="240" w:lineRule="auto"/>
      </w:pPr>
      <w:r>
        <w:t xml:space="preserve">All Committee members, members and volunteers are expected to be familiar with, and comply with this policy, and its procedures.    </w:t>
      </w:r>
    </w:p>
    <w:p w14:paraId="7ACA0A67" w14:textId="77777777" w:rsidR="00DA041C" w:rsidRDefault="00B60F99" w:rsidP="00BC3AF8">
      <w:pPr>
        <w:pStyle w:val="Heading2"/>
        <w:spacing w:before="0"/>
        <w:rPr>
          <w:b/>
          <w:color w:val="000000"/>
          <w:sz w:val="28"/>
          <w:szCs w:val="28"/>
          <w:u w:val="single"/>
        </w:rPr>
      </w:pPr>
      <w:r>
        <w:rPr>
          <w:b/>
          <w:color w:val="000000"/>
          <w:sz w:val="28"/>
          <w:szCs w:val="28"/>
          <w:u w:val="single"/>
        </w:rPr>
        <w:t>Policy Statement</w:t>
      </w:r>
    </w:p>
    <w:p w14:paraId="33FDFAFE" w14:textId="77777777" w:rsidR="00DA041C" w:rsidRDefault="00B60F99" w:rsidP="00BC3AF8">
      <w:r>
        <w:t>Swindon Bats believes that everyone we come into contact with, regardless of age, gender identity, disability, sexual orientation, or ethnic origin has the right to be protected from all forms of harm, abuse, neglect and exploitation.  Swindon Bats will not tolerate abuse and exploitation by volunteers, members or associated personnel.</w:t>
      </w:r>
    </w:p>
    <w:p w14:paraId="3192B991" w14:textId="77777777" w:rsidR="00DA041C" w:rsidRDefault="00B60F99" w:rsidP="00BC3AF8">
      <w:r>
        <w:t xml:space="preserve">This policy will address the following areas of safeguarding (as appropriate) child safeguarding, adult safeguarding, and protection from sexual exploitation and abuse.  </w:t>
      </w:r>
    </w:p>
    <w:p w14:paraId="64E5BA9A" w14:textId="77777777" w:rsidR="00DA041C" w:rsidRDefault="00B60F99" w:rsidP="00BC3AF8">
      <w:r>
        <w:t>Swindon Bats commits to addressing safeguarding throughout its work, through the three pillars of prevention, reporting and response.</w:t>
      </w:r>
    </w:p>
    <w:p w14:paraId="5C34985C" w14:textId="77777777" w:rsidR="00DA041C" w:rsidRDefault="00B60F99" w:rsidP="00BC3AF8">
      <w:r>
        <w:t xml:space="preserve">All members of Swindon Bats, volunteers and associated personnel need to be aware that any concerns that a child or vulnerable adult has, or may be experiencing harm, which comes to the attention of the Safeguarding Lead or Committee Members may be referred to the relevant local statutory agency.      </w:t>
      </w:r>
    </w:p>
    <w:p w14:paraId="68C5E945" w14:textId="77777777" w:rsidR="00DA041C" w:rsidRDefault="00B60F99" w:rsidP="00BC3AF8">
      <w:r>
        <w:t>Any volunteers or associated personnel working with Swindon Bats who may need to be recruited will be done so using safe recruitment practices (including the taking of references and a DBS check if applicable) to ensure they are suitable individuals to take on a role which puts them into contact with vulnerable adults and or children.</w:t>
      </w:r>
    </w:p>
    <w:p w14:paraId="0B92F2D5" w14:textId="77777777" w:rsidR="00DA041C" w:rsidRDefault="00B60F99" w:rsidP="00BC3AF8">
      <w:r>
        <w:t xml:space="preserve">Whilst recognising that the Swindon Bats members and volunteers will have little direct contact with children and young people, it’s work with schools and within the wider community means that they may indirectly have contact with children and young people, and certainly have contact with vulnerable adults who often live in particularly challenging situations and are living with long term disabilities. </w:t>
      </w:r>
    </w:p>
    <w:p w14:paraId="1F7A8509" w14:textId="77777777" w:rsidR="00DA041C" w:rsidRDefault="00B60F99" w:rsidP="00BC3AF8">
      <w:r>
        <w:t xml:space="preserve">Therefore these procedures are designed to support the recognition of abuse of children and vulnerable adults and provide clear guidance about what processes and actions should be taken if this is identified to ensure that these individuals are safeguarded and protected.    </w:t>
      </w:r>
    </w:p>
    <w:p w14:paraId="3A4E71D4" w14:textId="77777777" w:rsidR="00DA041C" w:rsidRDefault="00DA041C" w:rsidP="00BC3AF8"/>
    <w:p w14:paraId="6E719766" w14:textId="77777777" w:rsidR="00DA041C" w:rsidRDefault="00B60F99" w:rsidP="00BC3AF8">
      <w:pPr>
        <w:rPr>
          <w:b/>
          <w:sz w:val="28"/>
          <w:szCs w:val="28"/>
          <w:u w:val="single"/>
        </w:rPr>
      </w:pPr>
      <w:r>
        <w:rPr>
          <w:b/>
          <w:sz w:val="28"/>
          <w:szCs w:val="28"/>
          <w:u w:val="single"/>
        </w:rPr>
        <w:t xml:space="preserve">Definitions and signs of abuse    </w:t>
      </w:r>
    </w:p>
    <w:p w14:paraId="16CA058A" w14:textId="77777777" w:rsidR="00DA041C" w:rsidRDefault="00B60F99" w:rsidP="00BC3AF8">
      <w:r>
        <w:t xml:space="preserve">There are four key recognised types of abuse and it is important that all members and volunteers know about and how to recognise them.     </w:t>
      </w:r>
    </w:p>
    <w:p w14:paraId="5F433EBF" w14:textId="77777777" w:rsidR="00DA041C" w:rsidRDefault="00B60F99" w:rsidP="00BC3AF8">
      <w:r>
        <w:t xml:space="preserve">The following definitions are based on those from Working Together to Safeguard Children (DCSF 2010)    </w:t>
      </w:r>
    </w:p>
    <w:p w14:paraId="31CB0765" w14:textId="77777777" w:rsidR="00DA041C" w:rsidRDefault="00B60F99" w:rsidP="00BC3AF8">
      <w:pPr>
        <w:rPr>
          <w:b/>
          <w:sz w:val="28"/>
          <w:szCs w:val="28"/>
          <w:u w:val="single"/>
        </w:rPr>
      </w:pPr>
      <w:r>
        <w:rPr>
          <w:b/>
          <w:sz w:val="28"/>
          <w:szCs w:val="28"/>
          <w:u w:val="single"/>
        </w:rPr>
        <w:t xml:space="preserve">Physical Abuse    </w:t>
      </w:r>
    </w:p>
    <w:p w14:paraId="54E777A5" w14:textId="77777777" w:rsidR="00DA041C" w:rsidRDefault="00B60F99" w:rsidP="00BC3AF8">
      <w:r>
        <w:t xml:space="preserve">Physical abuse may involve hitting, shaking, throwing, poisoning, burning or scalding, drowning, suffocating or otherwise causing physical harm to a person. Physical harm may also be caused when a parent or carer feigns the symptoms of, or deliberately causes ill health to, a person whom they are looking after. A person might do this because they enjoy or need the attention they get through looking after a sick individual. Physical abuse, as well as being a result of an act of commission can also be caused through omission or the failure to act to protect.    </w:t>
      </w:r>
    </w:p>
    <w:p w14:paraId="4EE5D97F" w14:textId="77777777" w:rsidR="00DA041C" w:rsidRDefault="00B60F99" w:rsidP="00BC3AF8">
      <w:pPr>
        <w:rPr>
          <w:b/>
          <w:sz w:val="28"/>
          <w:szCs w:val="28"/>
          <w:u w:val="single"/>
        </w:rPr>
      </w:pPr>
      <w:r>
        <w:rPr>
          <w:b/>
          <w:sz w:val="28"/>
          <w:szCs w:val="28"/>
          <w:u w:val="single"/>
        </w:rPr>
        <w:t xml:space="preserve">Emotional Abuse    </w:t>
      </w:r>
    </w:p>
    <w:p w14:paraId="62D5ADD5" w14:textId="77777777" w:rsidR="00DA041C" w:rsidRDefault="00B60F99" w:rsidP="00BC3AF8">
      <w:r>
        <w:t xml:space="preserve">Emotional abuse is the persistent emotional maltreatment of an individual such as to cause severe and persistent adverse effects on the their emotional health. It may involve conveying to a person that they are worthless or unloved, inadequate, or valued only in so far as they meet the needs of another person. It may feature age or developmentally inappropriate expectations being imposed on individuals. These may include interactions that are beyond the persons capability, as well as overprotection and limitation of exploration/ learning, or limiting participating in normal social interaction. It may involve seeing or hearing the ill-treatment of another. It may involve serious bullying, causing the individual to frequently feel frightened or in danger, or the exploitation or corruption of Vulnerable adults or children . Some level of emotional abuse is involved in all types of maltreatment, though it may occur alone.    </w:t>
      </w:r>
    </w:p>
    <w:p w14:paraId="3A7AB645" w14:textId="77777777" w:rsidR="00DA041C" w:rsidRDefault="00B60F99" w:rsidP="00BC3AF8">
      <w:pPr>
        <w:rPr>
          <w:b/>
          <w:sz w:val="28"/>
          <w:szCs w:val="28"/>
          <w:u w:val="single"/>
        </w:rPr>
      </w:pPr>
      <w:r>
        <w:rPr>
          <w:b/>
          <w:sz w:val="28"/>
          <w:szCs w:val="28"/>
          <w:u w:val="single"/>
        </w:rPr>
        <w:t xml:space="preserve">Sexual Abuse    </w:t>
      </w:r>
    </w:p>
    <w:p w14:paraId="10AF5281" w14:textId="77777777" w:rsidR="00DA041C" w:rsidRDefault="00B60F99" w:rsidP="00BC3AF8">
      <w:r>
        <w:t xml:space="preserve">Sexual abuse involves forcing or enticing a child or young person to take part in sexual activities, including prostitution, whether or not the child is aware of what is happening. The activities may involve physical contact, including penetrative (e.g. rape, buggery or oral sex) or non-penetrative acts. They may include non-contact activities, such as involving children in looking at, or in the production of, sexual on-line images, watching sexual activities, or encouraging children to behave in sexually inappropriate ways. Boys and girls can be sexually abused by males and/or females, by adults and by other young people. This includes people from all different walks of life.       </w:t>
      </w:r>
    </w:p>
    <w:p w14:paraId="30FCE5BF" w14:textId="77777777" w:rsidR="00DA041C" w:rsidRDefault="00B60F99" w:rsidP="00BC3AF8">
      <w:pPr>
        <w:rPr>
          <w:b/>
          <w:sz w:val="28"/>
          <w:szCs w:val="28"/>
          <w:u w:val="single"/>
        </w:rPr>
      </w:pPr>
      <w:r>
        <w:rPr>
          <w:b/>
          <w:sz w:val="28"/>
          <w:szCs w:val="28"/>
          <w:u w:val="single"/>
        </w:rPr>
        <w:t xml:space="preserve">Neglect    </w:t>
      </w:r>
    </w:p>
    <w:p w14:paraId="7106A3C7" w14:textId="77777777" w:rsidR="00DA041C" w:rsidRDefault="00B60F99" w:rsidP="00BC3AF8">
      <w: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it may involve a parent or carer failing to provide adequate food, shelter and clothing, failing to protect a child from physical harm or danger, failure to ensure adequate supervision (including the use of inadequate care givers) or the failure to ensure access to appropriate medical care or treatment. It may also include neglect of, or unresponsiveness to, a child’s basic emotional needs.  </w:t>
      </w:r>
    </w:p>
    <w:p w14:paraId="26C60FDE" w14:textId="77777777" w:rsidR="00DA041C" w:rsidRDefault="00B60F99" w:rsidP="00BC3AF8">
      <w:pPr>
        <w:rPr>
          <w:sz w:val="28"/>
          <w:szCs w:val="28"/>
        </w:rPr>
      </w:pPr>
      <w:r>
        <w:rPr>
          <w:b/>
          <w:sz w:val="28"/>
          <w:szCs w:val="28"/>
          <w:u w:val="single"/>
        </w:rPr>
        <w:t>Financial</w:t>
      </w:r>
    </w:p>
    <w:p w14:paraId="175B73D2" w14:textId="77777777" w:rsidR="00DA041C" w:rsidRDefault="00B60F99" w:rsidP="00BC3AF8">
      <w:r>
        <w:t>Financial abuse is the mistreatment of someone in terms of their money or assets, such as their property. Financial abuse often occurs alongside other forms of abuse. Financial abuse can include:</w:t>
      </w:r>
    </w:p>
    <w:p w14:paraId="2A76ED4C" w14:textId="77777777" w:rsidR="00DA041C" w:rsidRDefault="00B60F99" w:rsidP="00BC3AF8">
      <w:r>
        <w:t xml:space="preserve">Money being stolen or misused, fraud, exploiting someone’s financial affairs, restricting someone’s access to money, employment or possessions, pressuring and coercing someone about their will, lasting power of attorney, property or inheritance. </w:t>
      </w:r>
    </w:p>
    <w:p w14:paraId="2F7A4451" w14:textId="77777777" w:rsidR="00DA041C" w:rsidRDefault="00B60F99" w:rsidP="00BC3AF8">
      <w:pPr>
        <w:pStyle w:val="Heading2"/>
        <w:spacing w:before="0"/>
        <w:rPr>
          <w:b/>
          <w:color w:val="000000"/>
          <w:sz w:val="28"/>
          <w:szCs w:val="28"/>
          <w:u w:val="single"/>
        </w:rPr>
      </w:pPr>
      <w:r>
        <w:rPr>
          <w:b/>
          <w:color w:val="000000"/>
          <w:sz w:val="28"/>
          <w:szCs w:val="28"/>
          <w:u w:val="single"/>
        </w:rPr>
        <w:t>Prevention and Protection:</w:t>
      </w:r>
    </w:p>
    <w:p w14:paraId="009BAAC0" w14:textId="77777777" w:rsidR="00DA041C" w:rsidRDefault="00B60F99" w:rsidP="00BC3AF8">
      <w:pPr>
        <w:pStyle w:val="Heading3"/>
        <w:spacing w:before="0"/>
        <w:rPr>
          <w:color w:val="000000"/>
          <w:sz w:val="28"/>
          <w:szCs w:val="28"/>
          <w:u w:val="single"/>
        </w:rPr>
      </w:pPr>
      <w:r>
        <w:rPr>
          <w:color w:val="000000"/>
          <w:sz w:val="28"/>
          <w:szCs w:val="28"/>
          <w:u w:val="single"/>
        </w:rPr>
        <w:t>Swindon Bats Committee Responsibilities</w:t>
      </w:r>
    </w:p>
    <w:p w14:paraId="6EF23AA0" w14:textId="77777777" w:rsidR="00DA041C" w:rsidRDefault="00B60F99" w:rsidP="00BC3AF8">
      <w:pPr>
        <w:rPr>
          <w:b/>
        </w:rPr>
      </w:pPr>
      <w:r>
        <w:rPr>
          <w:b/>
        </w:rPr>
        <w:t>Swindon Bats will:</w:t>
      </w:r>
    </w:p>
    <w:p w14:paraId="5DBFF2C7" w14:textId="77777777" w:rsidR="00DA041C" w:rsidRDefault="00B60F99" w:rsidP="00BC3AF8">
      <w:pPr>
        <w:spacing w:after="0" w:line="240" w:lineRule="auto"/>
        <w:ind w:left="360"/>
      </w:pPr>
      <w:r>
        <w:t>Ensure all volunteers have access to, are familiar with, and know their responsibilities within this policy.</w:t>
      </w:r>
    </w:p>
    <w:p w14:paraId="27D19BD4" w14:textId="77777777" w:rsidR="00DA041C" w:rsidRDefault="00B60F99" w:rsidP="00BC3AF8">
      <w:pPr>
        <w:spacing w:after="0" w:line="240" w:lineRule="auto"/>
        <w:ind w:left="360"/>
      </w:pPr>
      <w:r>
        <w:t>Plan and undertake all its events and activities in a way that protects people from any risk of harm that may arise from their coming into contact with Swindon Bats.  This includes the way in which information about individuals in our group is gathered and communicated.</w:t>
      </w:r>
    </w:p>
    <w:p w14:paraId="2F53DE32" w14:textId="77777777" w:rsidR="00DA041C" w:rsidRDefault="00B60F99" w:rsidP="00BC3AF8">
      <w:pPr>
        <w:spacing w:after="0" w:line="240" w:lineRule="auto"/>
        <w:ind w:left="360"/>
      </w:pPr>
      <w:r>
        <w:t>Implement stringent safeguarding procedures when recruiting, managing, and deploying volunteers and associated personnel.</w:t>
      </w:r>
    </w:p>
    <w:p w14:paraId="3F7FF743" w14:textId="77777777" w:rsidR="00DA041C" w:rsidRDefault="00B60F99" w:rsidP="00BC3AF8">
      <w:pPr>
        <w:spacing w:after="0" w:line="240" w:lineRule="auto"/>
        <w:ind w:left="360"/>
      </w:pPr>
      <w:r>
        <w:t>Ensure volunteers receive training on safeguarding at a level commensurate with their role in the group.</w:t>
      </w:r>
    </w:p>
    <w:p w14:paraId="2B3D89AD" w14:textId="77777777" w:rsidR="00DA041C" w:rsidRDefault="00B60F99" w:rsidP="00BC3AF8">
      <w:pPr>
        <w:spacing w:after="0" w:line="240" w:lineRule="auto"/>
        <w:ind w:left="360"/>
      </w:pPr>
      <w:r>
        <w:t>Follow up on reports of safeguarding concerns promptly and according to due process.</w:t>
      </w:r>
    </w:p>
    <w:p w14:paraId="72D77E7F" w14:textId="77777777" w:rsidR="00DA041C" w:rsidRDefault="00B60F99" w:rsidP="00BC3AF8">
      <w:pPr>
        <w:pStyle w:val="Heading3"/>
        <w:spacing w:before="0"/>
        <w:rPr>
          <w:color w:val="000000"/>
          <w:sz w:val="28"/>
          <w:szCs w:val="28"/>
          <w:u w:val="single"/>
        </w:rPr>
      </w:pPr>
      <w:r>
        <w:rPr>
          <w:color w:val="000000"/>
          <w:sz w:val="28"/>
          <w:szCs w:val="28"/>
          <w:u w:val="single"/>
        </w:rPr>
        <w:t>All Members/Volunteers Responsibilities</w:t>
      </w:r>
    </w:p>
    <w:p w14:paraId="258AC034" w14:textId="5DF68E29" w:rsidR="00D700C9" w:rsidRDefault="00D700C9" w:rsidP="00BC3AF8">
      <w:pPr>
        <w:rPr>
          <w:b/>
        </w:rPr>
      </w:pPr>
      <w:r>
        <w:rPr>
          <w:b/>
        </w:rPr>
        <w:t xml:space="preserve">     </w:t>
      </w:r>
      <w:r w:rsidR="00B60F99">
        <w:rPr>
          <w:b/>
        </w:rPr>
        <w:t>Child safeguarding:</w:t>
      </w:r>
    </w:p>
    <w:p w14:paraId="7B195D4D" w14:textId="5B5D6798" w:rsidR="00DA041C" w:rsidRPr="00D700C9" w:rsidRDefault="00D700C9" w:rsidP="00BC3AF8">
      <w:pPr>
        <w:rPr>
          <w:b/>
        </w:rPr>
      </w:pPr>
      <w:r>
        <w:t xml:space="preserve">     </w:t>
      </w:r>
      <w:r w:rsidR="00B60F99">
        <w:t>Swindon Bats volunteers and associated personnel must not:</w:t>
      </w:r>
    </w:p>
    <w:p w14:paraId="171D525B" w14:textId="77777777" w:rsidR="00DA041C" w:rsidRDefault="00B60F99" w:rsidP="00BC3AF8">
      <w:pPr>
        <w:spacing w:after="0" w:line="240" w:lineRule="auto"/>
        <w:ind w:left="360"/>
      </w:pPr>
      <w:r>
        <w:t xml:space="preserve">Engage in sexual activity with anyone under the age of 18. </w:t>
      </w:r>
    </w:p>
    <w:p w14:paraId="5AED1871" w14:textId="77777777" w:rsidR="00DA041C" w:rsidRDefault="00B60F99" w:rsidP="00BC3AF8">
      <w:pPr>
        <w:spacing w:after="0" w:line="240" w:lineRule="auto"/>
        <w:ind w:left="360"/>
      </w:pPr>
      <w:r>
        <w:t xml:space="preserve">Sexually abuse or exploit children. </w:t>
      </w:r>
    </w:p>
    <w:p w14:paraId="54CF8768" w14:textId="77777777" w:rsidR="00DA041C" w:rsidRDefault="00B60F99" w:rsidP="00BC3AF8">
      <w:pPr>
        <w:spacing w:after="0" w:line="240" w:lineRule="auto"/>
        <w:ind w:left="360"/>
      </w:pPr>
      <w:r>
        <w:t xml:space="preserve">Subject a child to physical, emotional, or psychological abuse, or neglect. </w:t>
      </w:r>
    </w:p>
    <w:p w14:paraId="79F5FC96" w14:textId="77777777" w:rsidR="00D700C9" w:rsidRDefault="00B60F99" w:rsidP="00BC3AF8">
      <w:pPr>
        <w:spacing w:after="0" w:line="240" w:lineRule="auto"/>
        <w:ind w:left="360"/>
      </w:pPr>
      <w:r>
        <w:t xml:space="preserve">Engage in any commercially exploitative activities with children including child labour or trafficking. </w:t>
      </w:r>
    </w:p>
    <w:p w14:paraId="194D8F55" w14:textId="77777777" w:rsidR="00D700C9" w:rsidRDefault="00D700C9" w:rsidP="00BC3AF8">
      <w:pPr>
        <w:spacing w:after="0" w:line="240" w:lineRule="auto"/>
        <w:ind w:left="360"/>
      </w:pPr>
    </w:p>
    <w:p w14:paraId="0103E675" w14:textId="6CE7F276" w:rsidR="00D700C9" w:rsidRPr="00D700C9" w:rsidRDefault="00B60F99" w:rsidP="00BC3AF8">
      <w:pPr>
        <w:spacing w:after="0" w:line="240" w:lineRule="auto"/>
        <w:ind w:left="360"/>
        <w:rPr>
          <w:b/>
          <w:u w:val="single"/>
        </w:rPr>
      </w:pPr>
      <w:r w:rsidRPr="00D700C9">
        <w:rPr>
          <w:b/>
          <w:u w:val="single"/>
        </w:rPr>
        <w:t>Adult safeguarding:</w:t>
      </w:r>
    </w:p>
    <w:p w14:paraId="0C732018" w14:textId="77777777" w:rsidR="00D700C9" w:rsidRPr="00D700C9" w:rsidRDefault="00D700C9" w:rsidP="00BC3AF8">
      <w:pPr>
        <w:spacing w:after="0" w:line="240" w:lineRule="auto"/>
        <w:ind w:left="360"/>
      </w:pPr>
    </w:p>
    <w:p w14:paraId="09C175F2" w14:textId="717AB613" w:rsidR="00DA041C" w:rsidRDefault="00D700C9" w:rsidP="00BC3AF8">
      <w:pPr>
        <w:rPr>
          <w:b/>
        </w:rPr>
      </w:pPr>
      <w:r>
        <w:rPr>
          <w:b/>
        </w:rPr>
        <w:t xml:space="preserve">     </w:t>
      </w:r>
      <w:r w:rsidR="00B60F99">
        <w:rPr>
          <w:b/>
        </w:rPr>
        <w:t>Swindon Bats volunteers and associated personnel must not:</w:t>
      </w:r>
    </w:p>
    <w:p w14:paraId="5DD674F1" w14:textId="77777777" w:rsidR="00DA041C" w:rsidRDefault="00B60F99" w:rsidP="00BC3AF8">
      <w:pPr>
        <w:spacing w:after="0" w:line="240" w:lineRule="auto"/>
        <w:ind w:left="360"/>
      </w:pPr>
      <w:r>
        <w:t>Sexually abuse or exploit at risk adults.</w:t>
      </w:r>
    </w:p>
    <w:p w14:paraId="1ACD6523" w14:textId="77777777" w:rsidR="00A500BB" w:rsidRDefault="00B60F99" w:rsidP="00BC3AF8">
      <w:pPr>
        <w:spacing w:after="0" w:line="240" w:lineRule="auto"/>
        <w:ind w:left="360"/>
      </w:pPr>
      <w:r>
        <w:t xml:space="preserve">Subject an at risk adult to physical, emotional, financial or psychological abuse, or neglect. </w:t>
      </w:r>
    </w:p>
    <w:p w14:paraId="24436182" w14:textId="77777777" w:rsidR="00A500BB" w:rsidRDefault="00A500BB" w:rsidP="00BC3AF8">
      <w:pPr>
        <w:spacing w:after="0" w:line="240" w:lineRule="auto"/>
        <w:ind w:left="360"/>
      </w:pPr>
    </w:p>
    <w:p w14:paraId="5F0FEE1D" w14:textId="77777777" w:rsidR="00A500BB" w:rsidRPr="00D700C9" w:rsidRDefault="00B60F99" w:rsidP="00BC3AF8">
      <w:pPr>
        <w:spacing w:after="0" w:line="240" w:lineRule="auto"/>
        <w:ind w:left="360"/>
        <w:rPr>
          <w:u w:val="single"/>
        </w:rPr>
      </w:pPr>
      <w:r w:rsidRPr="00D700C9">
        <w:rPr>
          <w:b/>
          <w:u w:val="single"/>
        </w:rPr>
        <w:t>Protection from sexual exploitation and abuse:</w:t>
      </w:r>
      <w:r w:rsidR="00A500BB" w:rsidRPr="00D700C9">
        <w:rPr>
          <w:u w:val="single"/>
        </w:rPr>
        <w:t xml:space="preserve"> </w:t>
      </w:r>
    </w:p>
    <w:p w14:paraId="71A295FC" w14:textId="77777777" w:rsidR="00D700C9" w:rsidRDefault="00D700C9" w:rsidP="00BC3AF8">
      <w:pPr>
        <w:spacing w:after="0" w:line="240" w:lineRule="auto"/>
        <w:ind w:left="360"/>
      </w:pPr>
    </w:p>
    <w:p w14:paraId="7476215D" w14:textId="005885C1" w:rsidR="00DA041C" w:rsidRPr="00A500BB" w:rsidRDefault="00B60F99" w:rsidP="00BC3AF8">
      <w:pPr>
        <w:spacing w:after="0" w:line="240" w:lineRule="auto"/>
        <w:ind w:left="360"/>
      </w:pPr>
      <w:r>
        <w:rPr>
          <w:b/>
        </w:rPr>
        <w:t>Swindon Bats volunteers and associated personnel must not:</w:t>
      </w:r>
    </w:p>
    <w:p w14:paraId="72EAD3E2" w14:textId="77777777" w:rsidR="00DA041C" w:rsidRDefault="00B60F99" w:rsidP="00BC3AF8">
      <w:pPr>
        <w:spacing w:after="0" w:line="240" w:lineRule="auto"/>
        <w:ind w:left="360"/>
      </w:pPr>
      <w:r>
        <w:t>Exchange money, employment, goods, or services for sexual activity. This includes any exchange of assistance that is due to beneficiaries of assistance.</w:t>
      </w:r>
    </w:p>
    <w:p w14:paraId="35CF82E8" w14:textId="77777777" w:rsidR="00DA041C" w:rsidRDefault="00DA041C" w:rsidP="00BC3AF8">
      <w:pPr>
        <w:spacing w:after="0" w:line="240" w:lineRule="auto"/>
        <w:ind w:left="360"/>
      </w:pPr>
    </w:p>
    <w:p w14:paraId="65D733D6" w14:textId="77777777" w:rsidR="00A500BB" w:rsidRDefault="00B60F99" w:rsidP="00BC3AF8">
      <w:pPr>
        <w:spacing w:after="0" w:line="240" w:lineRule="auto"/>
        <w:ind w:left="360"/>
      </w:pPr>
      <w:r>
        <w:t>Engage in any sexual relationships with beneficiaries of assistance,  since they are based on inherently unequal power dynamics.</w:t>
      </w:r>
    </w:p>
    <w:p w14:paraId="0D166036" w14:textId="77777777" w:rsidR="00A500BB" w:rsidRDefault="00A500BB" w:rsidP="00BC3AF8">
      <w:pPr>
        <w:spacing w:after="0" w:line="240" w:lineRule="auto"/>
        <w:ind w:left="360"/>
      </w:pPr>
    </w:p>
    <w:p w14:paraId="0F662987" w14:textId="0BEC8E29" w:rsidR="00DA041C" w:rsidRPr="00A500BB" w:rsidRDefault="00B60F99" w:rsidP="00BC3AF8">
      <w:pPr>
        <w:spacing w:after="0" w:line="240" w:lineRule="auto"/>
        <w:ind w:left="360"/>
      </w:pPr>
      <w:r>
        <w:rPr>
          <w:b/>
        </w:rPr>
        <w:t>Additionally, Swindon Bats volunteers and associated personnel are obliged to:</w:t>
      </w:r>
    </w:p>
    <w:p w14:paraId="5D53E9D9" w14:textId="77777777" w:rsidR="00DA041C" w:rsidRDefault="00B60F99" w:rsidP="00BC3AF8">
      <w:pPr>
        <w:spacing w:after="0" w:line="240" w:lineRule="auto"/>
        <w:ind w:left="349"/>
      </w:pPr>
      <w:r>
        <w:t>Contribute to creating and maintaining an environment that prevents safeguarding violations and promotes the implementation of the Safeguarding Policy.</w:t>
      </w:r>
    </w:p>
    <w:p w14:paraId="773F0072" w14:textId="77777777" w:rsidR="00DA041C" w:rsidRDefault="00DA041C" w:rsidP="00BC3AF8">
      <w:pPr>
        <w:spacing w:after="0" w:line="240" w:lineRule="auto"/>
        <w:ind w:left="349"/>
      </w:pPr>
    </w:p>
    <w:p w14:paraId="470114B8" w14:textId="77777777" w:rsidR="00DA041C" w:rsidRDefault="00B60F99" w:rsidP="00BC3AF8">
      <w:pPr>
        <w:spacing w:after="0" w:line="240" w:lineRule="auto"/>
        <w:ind w:left="349"/>
      </w:pPr>
      <w:r>
        <w:t>Report any concerns or suspicions regarding safeguarding violations by Swindon Bats volunteers or associated personnel to the appropriate committee member.</w:t>
      </w:r>
    </w:p>
    <w:p w14:paraId="0F84A1B3" w14:textId="77777777" w:rsidR="00DA041C" w:rsidRDefault="00B60F99" w:rsidP="00BC3AF8">
      <w:pPr>
        <w:pStyle w:val="Heading2"/>
        <w:spacing w:before="0"/>
        <w:rPr>
          <w:b/>
          <w:color w:val="000000"/>
          <w:sz w:val="28"/>
          <w:szCs w:val="28"/>
          <w:u w:val="single"/>
        </w:rPr>
      </w:pPr>
      <w:r>
        <w:rPr>
          <w:b/>
          <w:color w:val="000000"/>
          <w:sz w:val="28"/>
          <w:szCs w:val="28"/>
          <w:u w:val="single"/>
        </w:rPr>
        <w:t>Enabling Reporting</w:t>
      </w:r>
    </w:p>
    <w:p w14:paraId="6E3C151C" w14:textId="77777777" w:rsidR="00DA041C" w:rsidRDefault="00B60F99" w:rsidP="00BC3AF8">
      <w:r>
        <w:t>Swindon Bats will ensure that safe, appropriate, accessible means of reporting safeguarding concerns are made available to volunteers and the communities we work with.</w:t>
      </w:r>
    </w:p>
    <w:p w14:paraId="1202BF26" w14:textId="77777777" w:rsidR="00DA041C" w:rsidRDefault="00B60F99" w:rsidP="00BC3AF8">
      <w:r>
        <w:t xml:space="preserve">Swindon Bats will also accept complaints from external sources such as members of the public, partners and official bodies.  </w:t>
      </w:r>
    </w:p>
    <w:p w14:paraId="0E6BBE8B" w14:textId="77777777" w:rsidR="00DA041C" w:rsidRDefault="00B60F99" w:rsidP="00BC3AF8">
      <w:pPr>
        <w:pStyle w:val="Heading3"/>
        <w:spacing w:before="0"/>
        <w:rPr>
          <w:color w:val="000000"/>
        </w:rPr>
      </w:pPr>
      <w:r>
        <w:rPr>
          <w:color w:val="000000"/>
        </w:rPr>
        <w:t>How to report a safeguarding concern:</w:t>
      </w:r>
    </w:p>
    <w:p w14:paraId="567994A4" w14:textId="77777777" w:rsidR="00DA041C" w:rsidRDefault="00B60F99" w:rsidP="00BC3AF8">
      <w:r>
        <w:t xml:space="preserve">Volunteers/ members who have a complaint or concern relating to safeguarding should report it immediately to their Safeguarding Lead.  If the member does not feel comfortable reporting to their Safeguarding Lead (for example if they feel that the report will not be taken seriously, or if that person is implicated in the concern) they may report to any other appropriate person, usually a committee member. </w:t>
      </w:r>
    </w:p>
    <w:p w14:paraId="11482F9F" w14:textId="77777777" w:rsidR="00DA041C" w:rsidRDefault="00B60F99" w:rsidP="00BC3AF8">
      <w:pPr>
        <w:rPr>
          <w:b/>
        </w:rPr>
      </w:pPr>
      <w:r>
        <w:t>Safeguarding Lead</w:t>
      </w:r>
      <w:r>
        <w:rPr>
          <w:b/>
        </w:rPr>
        <w:t>: Becky Harrison, Chairperson.</w:t>
      </w:r>
    </w:p>
    <w:p w14:paraId="1957AAA6" w14:textId="77777777" w:rsidR="00DA041C" w:rsidRDefault="00B60F99" w:rsidP="00BC3AF8">
      <w:pPr>
        <w:pStyle w:val="Heading2"/>
        <w:spacing w:before="0"/>
        <w:rPr>
          <w:b/>
          <w:color w:val="000000"/>
          <w:sz w:val="28"/>
          <w:szCs w:val="28"/>
        </w:rPr>
      </w:pPr>
      <w:r>
        <w:rPr>
          <w:b/>
          <w:color w:val="000000"/>
          <w:sz w:val="28"/>
          <w:szCs w:val="28"/>
          <w:u w:val="single"/>
        </w:rPr>
        <w:t>Response</w:t>
      </w:r>
    </w:p>
    <w:p w14:paraId="533A6B82" w14:textId="77777777" w:rsidR="00DA041C" w:rsidRDefault="00B60F99" w:rsidP="00BC3AF8">
      <w:r>
        <w:t>Swindon Bats will follow up safeguarding reports and concerns according to policy and procedure, and legal and statutory obligations.</w:t>
      </w:r>
    </w:p>
    <w:p w14:paraId="033B45D4" w14:textId="77777777" w:rsidR="00DA041C" w:rsidRDefault="00B60F99" w:rsidP="00BC3AF8">
      <w:r>
        <w:t>Swindon Bats will apply appropriate disciplinary measures to members found in breach of policy and will notify the appropriate statutory services.</w:t>
      </w:r>
    </w:p>
    <w:p w14:paraId="13F28333" w14:textId="77777777" w:rsidR="00DA041C" w:rsidRDefault="00B60F99" w:rsidP="00BC3AF8">
      <w:r>
        <w:t>Swindon Bats will offer support to survivors of harm caused by volunteers or associated personnel, regardless of whether a formal internal response is carried out (such as an internal investigation).  Decisions regarding support will be led by the survivor.</w:t>
      </w:r>
    </w:p>
    <w:p w14:paraId="59A0034F" w14:textId="77777777" w:rsidR="00DA041C" w:rsidRDefault="00B60F99" w:rsidP="00BC3AF8">
      <w:pPr>
        <w:pStyle w:val="Heading2"/>
        <w:spacing w:before="0"/>
        <w:rPr>
          <w:b/>
          <w:color w:val="000000"/>
          <w:sz w:val="28"/>
          <w:szCs w:val="28"/>
          <w:u w:val="single"/>
        </w:rPr>
      </w:pPr>
      <w:r>
        <w:rPr>
          <w:b/>
          <w:color w:val="000000"/>
          <w:sz w:val="28"/>
          <w:szCs w:val="28"/>
          <w:u w:val="single"/>
        </w:rPr>
        <w:t>Confidentiality</w:t>
      </w:r>
    </w:p>
    <w:p w14:paraId="2B1DE62E" w14:textId="47A702E0" w:rsidR="00DA041C" w:rsidRDefault="00B60F99" w:rsidP="00BC3AF8">
      <w:r>
        <w:t>It is essential that confidentiality is maintained at all stages of the process when dealing with safeguarding concerns unless the person/persons are at immediate risk of harm at which point any relevant information may be shared with statutory organisations such as but not limited to Police, Social Services and Health Services. Otherwise all Information relating to the concern and subsequent case management should be shared on a need to know basis only and should be kept secure at all times.</w:t>
      </w:r>
      <w:r>
        <w:rPr>
          <w:color w:val="002060"/>
        </w:rPr>
        <w:br/>
      </w:r>
    </w:p>
    <w:p w14:paraId="35144DAD" w14:textId="77777777" w:rsidR="00DA041C" w:rsidRDefault="00B60F99" w:rsidP="00BC3AF8">
      <w:pPr>
        <w:rPr>
          <w:b/>
          <w:u w:val="single"/>
        </w:rPr>
      </w:pPr>
      <w:r>
        <w:rPr>
          <w:b/>
          <w:u w:val="single"/>
        </w:rPr>
        <w:t xml:space="preserve">Code of Conduct /Guidance  </w:t>
      </w:r>
    </w:p>
    <w:p w14:paraId="66F4ACF4" w14:textId="77777777" w:rsidR="00DA041C" w:rsidRDefault="00B60F99" w:rsidP="00BC3AF8">
      <w:r>
        <w:t xml:space="preserve">Swindon Bats has Guidance which all Group members, committee members and volunteers are expected to comply with. The Guidance has a clear section should an issue be raised in relation to Safeguarding. Committee members, members and volunteers must inform the Chair about any personal difficulties that might affect your ability to exercise your responsibilities appropriately or risk bringing the name of Swindon Bats into disrepute.    </w:t>
      </w:r>
    </w:p>
    <w:p w14:paraId="539BF4F1" w14:textId="77777777" w:rsidR="00DA041C" w:rsidRPr="0040229A" w:rsidRDefault="00B60F99" w:rsidP="00BC3AF8">
      <w:pPr>
        <w:rPr>
          <w:b/>
          <w:bCs/>
        </w:rPr>
      </w:pPr>
      <w:r w:rsidRPr="0040229A">
        <w:rPr>
          <w:b/>
          <w:bCs/>
        </w:rPr>
        <w:t>The following are examples of types of circumstances:</w:t>
      </w:r>
    </w:p>
    <w:p w14:paraId="21109566" w14:textId="77777777" w:rsidR="00DA041C" w:rsidRDefault="00B60F99" w:rsidP="00BC3AF8">
      <w:r>
        <w:t xml:space="preserve">Any allegation that an individual may have committed, or is being investigated in relation to having committed a crime    </w:t>
      </w:r>
    </w:p>
    <w:p w14:paraId="14402759" w14:textId="77777777" w:rsidR="00DA041C" w:rsidRDefault="00B60F99" w:rsidP="00BC3AF8">
      <w:r>
        <w:t>Any child protection or safeguarding concern relating to children and / or vulnerable adult.</w:t>
      </w:r>
    </w:p>
    <w:p w14:paraId="1CE997ED" w14:textId="330E85B1" w:rsidR="00C274CF" w:rsidRDefault="00C274CF" w:rsidP="00BC3AF8">
      <w:r w:rsidRPr="0040229A">
        <w:rPr>
          <w:b/>
          <w:bCs/>
        </w:rPr>
        <w:t xml:space="preserve">Conduct on Trips and Transport: </w:t>
      </w:r>
      <w:r>
        <w:t>Members must strictly adhere to the guidelines set by outside transport organi</w:t>
      </w:r>
      <w:r w:rsidR="0040229A">
        <w:t>s</w:t>
      </w:r>
      <w:r>
        <w:t xml:space="preserve">ations (such as Barnes Coaches) and Swindon Bats code of conduct during all outings and competitions.  </w:t>
      </w:r>
    </w:p>
    <w:p w14:paraId="48760DB4" w14:textId="77777777" w:rsidR="00C274CF" w:rsidRDefault="00C274CF" w:rsidP="00BC3AF8">
      <w:r w:rsidRPr="0040229A">
        <w:rPr>
          <w:b/>
          <w:bCs/>
        </w:rPr>
        <w:t>Alcohol and Substance Restrictions:</w:t>
      </w:r>
      <w:r>
        <w:t xml:space="preserve"> The consumption of alcohol to excess, bringing personal alcohol onto group transport (e.g., coaches/buses), or the use/possession of any illicit substances during Swindon Bats activities, trips, or while representing the club is strictly prohibited. While members may occasionally enjoy a responsible, moderate drink in designated social settings (such as a pub visit structured into a trip), excessive consumption or private drinking during travel/activities compromises member safety and wellbeing.  </w:t>
      </w:r>
    </w:p>
    <w:p w14:paraId="793C1562" w14:textId="208F24FA" w:rsidR="00C274CF" w:rsidRDefault="00C274CF" w:rsidP="00BC3AF8">
      <w:r w:rsidRPr="00201BF8">
        <w:rPr>
          <w:b/>
          <w:bCs/>
        </w:rPr>
        <w:t>Sanctions for Breach of Conduct:</w:t>
      </w:r>
      <w:r>
        <w:t xml:space="preserve"> Any member found in violation of these conduct, transport, or substance guidelines</w:t>
      </w:r>
      <w:r w:rsidR="00201BF8">
        <w:t xml:space="preserve"> will</w:t>
      </w:r>
      <w:r>
        <w:t xml:space="preserve"> </w:t>
      </w:r>
      <w:r w:rsidR="00201BF8">
        <w:t xml:space="preserve">risk facing </w:t>
      </w:r>
      <w:r>
        <w:t xml:space="preserve">suspension, with the exact duration to be determined and reviewed by the committee members.  </w:t>
      </w:r>
    </w:p>
    <w:p w14:paraId="7C324B22" w14:textId="77777777" w:rsidR="00DA041C" w:rsidRDefault="00B60F99" w:rsidP="00BC3AF8">
      <w:pPr>
        <w:rPr>
          <w:b/>
        </w:rPr>
      </w:pPr>
      <w:r>
        <w:rPr>
          <w:b/>
        </w:rPr>
        <w:t>Nominated safeguarding advisor:</w:t>
      </w:r>
    </w:p>
    <w:p w14:paraId="30795455" w14:textId="77777777" w:rsidR="00DA041C" w:rsidRDefault="00B60F99" w:rsidP="00BC3AF8">
      <w:r>
        <w:t xml:space="preserve">The nominated Safeguarding Advisor for Swindon Bats is Becky Harrison  </w:t>
      </w:r>
      <w:hyperlink r:id="rId8">
        <w:r>
          <w:rPr>
            <w:color w:val="7C878E"/>
          </w:rPr>
          <w:t>rebecca.harrison@swindonbats.org</w:t>
        </w:r>
      </w:hyperlink>
      <w:r>
        <w:t xml:space="preserve"> </w:t>
      </w:r>
    </w:p>
    <w:p w14:paraId="39A519D2" w14:textId="77777777" w:rsidR="00DA041C" w:rsidRDefault="00B60F99" w:rsidP="00BC3AF8">
      <w:pPr>
        <w:rPr>
          <w:b/>
        </w:rPr>
      </w:pPr>
      <w:r>
        <w:rPr>
          <w:b/>
        </w:rPr>
        <w:t xml:space="preserve">The role of the nominated officer is to:    </w:t>
      </w:r>
    </w:p>
    <w:p w14:paraId="0DDC5812" w14:textId="77777777" w:rsidR="00DA041C" w:rsidRDefault="00B60F99" w:rsidP="00BC3AF8">
      <w:r>
        <w:t xml:space="preserve">To provide a single point of contact between Swindon Bats and the statutory agencies- Social Services, Mental Health and the Police.     </w:t>
      </w:r>
    </w:p>
    <w:p w14:paraId="592B68A7" w14:textId="77777777" w:rsidR="00DA041C" w:rsidRDefault="00B60F99" w:rsidP="00BC3AF8">
      <w:r>
        <w:t xml:space="preserve">To offer consultation and advice about safeguarding and concerns pertaining to the activity of Swindon Bats.  </w:t>
      </w:r>
    </w:p>
    <w:p w14:paraId="715ABEC2" w14:textId="77777777" w:rsidR="00DA041C" w:rsidRDefault="00B60F99" w:rsidP="00BC3AF8">
      <w:pPr>
        <w:rPr>
          <w:b/>
        </w:rPr>
      </w:pPr>
      <w:r>
        <w:rPr>
          <w:b/>
        </w:rPr>
        <w:t>Monitoring and review strategy:</w:t>
      </w:r>
    </w:p>
    <w:p w14:paraId="41550E7D" w14:textId="77777777" w:rsidR="00DA041C" w:rsidRDefault="00B60F99" w:rsidP="00BC3AF8">
      <w:r>
        <w:t xml:space="preserve">This policy and procedure document will be reviewed on an annual basis.         </w:t>
      </w:r>
    </w:p>
    <w:p w14:paraId="7719AE8B" w14:textId="77777777" w:rsidR="00DA041C" w:rsidRDefault="00DA041C" w:rsidP="00BC3AF8"/>
    <w:p w14:paraId="2F4A023C" w14:textId="7B8FBCFA" w:rsidR="00DA041C" w:rsidRDefault="00B60F99" w:rsidP="00BC3AF8">
      <w:r>
        <w:t xml:space="preserve">Reviewed/Updated: </w:t>
      </w:r>
      <w:r w:rsidR="00892D80">
        <w:t>October 2026</w:t>
      </w:r>
    </w:p>
    <w:p w14:paraId="45447550" w14:textId="56C36DD1" w:rsidR="00DA041C" w:rsidRDefault="00B60F99" w:rsidP="00BC3AF8">
      <w:r>
        <w:t xml:space="preserve">Date of next revision: </w:t>
      </w:r>
      <w:r w:rsidR="00892D80">
        <w:t xml:space="preserve">October </w:t>
      </w:r>
      <w:r>
        <w:t>202</w:t>
      </w:r>
      <w:r w:rsidR="00892D80">
        <w:t>7</w:t>
      </w:r>
      <w:r>
        <w:tab/>
        <w:t xml:space="preserve">   </w:t>
      </w:r>
    </w:p>
    <w:p w14:paraId="6E555CC5" w14:textId="22A0D1EF" w:rsidR="00DA041C" w:rsidRDefault="00B60F99" w:rsidP="00BC3AF8">
      <w:r>
        <w:t xml:space="preserve">Responsibility of:  </w:t>
      </w:r>
      <w:r w:rsidR="00892D80">
        <w:t>The Safeguarding Lead</w:t>
      </w:r>
    </w:p>
    <w:p w14:paraId="45096EFC" w14:textId="77777777" w:rsidR="002534C5" w:rsidRDefault="002534C5" w:rsidP="00BC3AF8"/>
    <w:p w14:paraId="10F5FF37" w14:textId="77777777" w:rsidR="00DA041C" w:rsidRDefault="00DA041C" w:rsidP="00BC3AF8"/>
    <w:p w14:paraId="428CD627" w14:textId="77777777" w:rsidR="00A500BB" w:rsidRDefault="00A500BB" w:rsidP="00BC3AF8">
      <w:pPr>
        <w:rPr>
          <w:b/>
          <w:color w:val="000000"/>
          <w:sz w:val="28"/>
          <w:szCs w:val="28"/>
        </w:rPr>
      </w:pPr>
      <w:r>
        <w:rPr>
          <w:b/>
          <w:color w:val="000000"/>
          <w:sz w:val="28"/>
          <w:szCs w:val="28"/>
        </w:rPr>
        <w:t>Glossary of Terms</w:t>
      </w:r>
    </w:p>
    <w:p w14:paraId="3000606C" w14:textId="77777777" w:rsidR="00A500BB" w:rsidRDefault="00A500BB" w:rsidP="00BC3AF8">
      <w:pPr>
        <w:rPr>
          <w:b/>
          <w:u w:val="single"/>
        </w:rPr>
      </w:pPr>
      <w:r>
        <w:rPr>
          <w:b/>
          <w:u w:val="single"/>
        </w:rPr>
        <w:t>Beneficiary of Assistance</w:t>
      </w:r>
    </w:p>
    <w:p w14:paraId="197FE94D" w14:textId="77777777" w:rsidR="00A500BB" w:rsidRDefault="00A500BB" w:rsidP="00BC3AF8">
      <w:r>
        <w:t>Someone who directly receives goods or services from Swindon Bats’ program.  Note that misuse of power can also apply to the wider community that the Swindon Bats serves, and also can include exploitation by giving the perception of being in a position of power.</w:t>
      </w:r>
    </w:p>
    <w:p w14:paraId="5B25EF2F" w14:textId="77777777" w:rsidR="00A500BB" w:rsidRDefault="00A500BB" w:rsidP="00BC3AF8">
      <w:pPr>
        <w:rPr>
          <w:b/>
          <w:u w:val="single"/>
        </w:rPr>
      </w:pPr>
      <w:r>
        <w:rPr>
          <w:b/>
          <w:u w:val="single"/>
        </w:rPr>
        <w:t>Child</w:t>
      </w:r>
    </w:p>
    <w:p w14:paraId="5955D176" w14:textId="77777777" w:rsidR="00A500BB" w:rsidRDefault="00A500BB" w:rsidP="00BC3AF8">
      <w:pPr>
        <w:rPr>
          <w:b/>
        </w:rPr>
      </w:pPr>
      <w:r>
        <w:t>A person below the age of 18.</w:t>
      </w:r>
    </w:p>
    <w:p w14:paraId="4C519194" w14:textId="77777777" w:rsidR="00A500BB" w:rsidRDefault="00A500BB" w:rsidP="00BC3AF8">
      <w:pPr>
        <w:rPr>
          <w:b/>
          <w:u w:val="single"/>
        </w:rPr>
      </w:pPr>
      <w:r>
        <w:rPr>
          <w:b/>
          <w:u w:val="single"/>
        </w:rPr>
        <w:t>Harm</w:t>
      </w:r>
    </w:p>
    <w:p w14:paraId="704AC250" w14:textId="77777777" w:rsidR="00A500BB" w:rsidRDefault="00A500BB" w:rsidP="00BC3AF8">
      <w:pPr>
        <w:rPr>
          <w:b/>
        </w:rPr>
      </w:pPr>
      <w:r>
        <w:t>Psychological, physical and any other infringement of an individual’s rights</w:t>
      </w:r>
      <w:r>
        <w:rPr>
          <w:b/>
        </w:rPr>
        <w:t xml:space="preserve"> </w:t>
      </w:r>
    </w:p>
    <w:p w14:paraId="7F0D784F" w14:textId="77777777" w:rsidR="00A500BB" w:rsidRDefault="00A500BB" w:rsidP="00BC3AF8">
      <w:pPr>
        <w:rPr>
          <w:b/>
          <w:u w:val="single"/>
        </w:rPr>
      </w:pPr>
      <w:r>
        <w:rPr>
          <w:b/>
          <w:u w:val="single"/>
        </w:rPr>
        <w:t>Psychological harm</w:t>
      </w:r>
    </w:p>
    <w:p w14:paraId="42CD7BA4" w14:textId="77777777" w:rsidR="00A500BB" w:rsidRDefault="00A500BB" w:rsidP="00BC3AF8">
      <w:r>
        <w:t>Emotional or psychological abuse, including (but not limited to) humiliating and degrading treatment such as bad name calling, constant criticism, belittling, persistent shaming, solitary confinement and isolation.</w:t>
      </w:r>
    </w:p>
    <w:p w14:paraId="600D0FAD" w14:textId="77777777" w:rsidR="00A500BB" w:rsidRDefault="00A500BB" w:rsidP="00BC3AF8">
      <w:pPr>
        <w:rPr>
          <w:b/>
          <w:u w:val="single"/>
        </w:rPr>
      </w:pPr>
      <w:r>
        <w:rPr>
          <w:b/>
          <w:u w:val="single"/>
        </w:rPr>
        <w:t>Protection from Sexual Exploitation and Abuse (PSEA)</w:t>
      </w:r>
    </w:p>
    <w:p w14:paraId="701F5C87" w14:textId="77777777" w:rsidR="00A500BB" w:rsidRDefault="00A500BB" w:rsidP="00BC3AF8">
      <w:r>
        <w:t>The term used by the humanitarian and development community to refer to the prevention of sexual exploitation and abuse of affected populations by volunteers or associated personnel.  The term derives from the United Nations Secretary General’s Bulletin on Special Measures for Protection from Sexual Exploitation and Abuse (ST/SGB/2003/13)</w:t>
      </w:r>
    </w:p>
    <w:p w14:paraId="7E2D8A78" w14:textId="77777777" w:rsidR="00A500BB" w:rsidRDefault="00A500BB" w:rsidP="00BC3AF8">
      <w:pPr>
        <w:rPr>
          <w:b/>
          <w:u w:val="single"/>
        </w:rPr>
      </w:pPr>
      <w:r>
        <w:rPr>
          <w:b/>
          <w:u w:val="single"/>
        </w:rPr>
        <w:t>Safeguarding</w:t>
      </w:r>
    </w:p>
    <w:p w14:paraId="34261F4C" w14:textId="77777777" w:rsidR="00A500BB" w:rsidRDefault="00A500BB" w:rsidP="00BC3AF8">
      <w:r>
        <w:t>In the UK, safeguarding means protecting peoples' health, wellbeing, and human rights, and enabling them to live free from harm, abuse and neglect</w:t>
      </w:r>
      <w:r>
        <w:rPr>
          <w:rFonts w:ascii="Calibri" w:eastAsia="Calibri" w:hAnsi="Calibri"/>
          <w:color w:val="000000"/>
          <w:sz w:val="16"/>
          <w:szCs w:val="16"/>
          <w:vertAlign w:val="superscript"/>
        </w:rPr>
        <w:footnoteReference w:id="2"/>
      </w:r>
    </w:p>
    <w:p w14:paraId="358B6A45" w14:textId="77777777" w:rsidR="00A500BB" w:rsidRDefault="00A500BB" w:rsidP="00BC3AF8">
      <w:r>
        <w:t>In our sector, we understand it to mean protecting people, including children and at-risk adults, from harm that arises from coming into contact with our volunteers or programmes.  One donor definition is as follows:</w:t>
      </w:r>
    </w:p>
    <w:p w14:paraId="4078B3BB" w14:textId="77777777" w:rsidR="00A500BB" w:rsidRDefault="00A500BB" w:rsidP="00BC3AF8">
      <w:r>
        <w:t>Safeguarding means taking all reasonable steps to prevent harm, particularly sexual exploitation, abuse and harassment from occurring; to protect people, especially vulnerable adults and children, from that harm; and to respond appropriately when harm does occur. This definition draws from our values and principles and shapes our culture. It pays specific attention to preventing and responding to harm from any potential, actual or attempted abuse of power, trust, or vulnerability, especially for sexual purposes.</w:t>
      </w:r>
    </w:p>
    <w:p w14:paraId="7193DE87" w14:textId="77777777" w:rsidR="00A500BB" w:rsidRDefault="00A500BB" w:rsidP="00BC3AF8">
      <w:r>
        <w:t xml:space="preserve">Safeguarding applies consistently and without exception across our programmes, partners and volunteers. It requires proactively identifying, preventing and guarding against all risks of harm, exploitation and abuse and having mature, accountable and transparent systems for response, reporting and learning when risks materialise. Those systems must be survivor-centred and also protect those accused until proven guilty. Safeguarding puts beneficiaries and affected persons at the centre of all we do. </w:t>
      </w:r>
    </w:p>
    <w:p w14:paraId="50CCD9D4" w14:textId="77777777" w:rsidR="00A500BB" w:rsidRDefault="00A500BB" w:rsidP="00BC3AF8">
      <w:pPr>
        <w:rPr>
          <w:b/>
        </w:rPr>
      </w:pPr>
      <w:r>
        <w:rPr>
          <w:b/>
        </w:rPr>
        <w:t>Sexual abuse</w:t>
      </w:r>
    </w:p>
    <w:p w14:paraId="5DCD6C5C" w14:textId="77777777" w:rsidR="00A500BB" w:rsidRDefault="00A500BB" w:rsidP="00BC3AF8">
      <w:r>
        <w:t xml:space="preserve">The term ‘sexual abuse’ means the actual or threatened physical intrusion of a sexual nature, whether by force or under unequal or coercive conditions. </w:t>
      </w:r>
    </w:p>
    <w:p w14:paraId="2CC2F72A" w14:textId="77777777" w:rsidR="00A500BB" w:rsidRDefault="00A500BB" w:rsidP="00BC3AF8">
      <w:pPr>
        <w:rPr>
          <w:b/>
        </w:rPr>
      </w:pPr>
      <w:r>
        <w:rPr>
          <w:b/>
        </w:rPr>
        <w:t>Sexual exploitation</w:t>
      </w:r>
    </w:p>
    <w:p w14:paraId="4E90D5C2" w14:textId="77777777" w:rsidR="00A500BB" w:rsidRDefault="00A500BB" w:rsidP="00BC3AF8">
      <w:r>
        <w:t>The term ‘sexual exploitation’ means any actual or attempted abuse of a position of vulnerability, differential power, or trust, for sexual purposes, including, but not limited to, profiting monetarily, socially or politically from the sexual exploitation of another.  This definition incudes human trafficking and modern slavery.</w:t>
      </w:r>
    </w:p>
    <w:p w14:paraId="2565429A" w14:textId="77777777" w:rsidR="00A500BB" w:rsidRDefault="00A500BB" w:rsidP="00BC3AF8">
      <w:pPr>
        <w:rPr>
          <w:b/>
        </w:rPr>
      </w:pPr>
      <w:r>
        <w:rPr>
          <w:b/>
        </w:rPr>
        <w:t>Survivor</w:t>
      </w:r>
    </w:p>
    <w:p w14:paraId="38B8E098" w14:textId="77777777" w:rsidR="00A500BB" w:rsidRDefault="00A500BB" w:rsidP="00BC3AF8">
      <w:r>
        <w:t>The person who has been abused or exploited. The term ‘survivor’ is often used in preference to ‘victim’ as it implies strength, resilience, and the capacity to survive, however it is the individual’s choice how they wish to identify themselves.</w:t>
      </w:r>
    </w:p>
    <w:p w14:paraId="278CE81C" w14:textId="77777777" w:rsidR="00A500BB" w:rsidRDefault="00A500BB" w:rsidP="00BC3AF8">
      <w:pPr>
        <w:rPr>
          <w:b/>
        </w:rPr>
      </w:pPr>
      <w:r>
        <w:rPr>
          <w:b/>
        </w:rPr>
        <w:t xml:space="preserve">Vulnerable Adults </w:t>
      </w:r>
    </w:p>
    <w:p w14:paraId="63B1392F" w14:textId="77777777" w:rsidR="00A500BB" w:rsidRDefault="00A500BB" w:rsidP="00BC3AF8">
      <w:r>
        <w:t>Sometimes also referred to as at risk adult.  A person who is or may be in need of care by reason of mental or other disability, age or illness; and who is or may be unable to take care of him or herself, or unable to protect him or herself against significant harm or exploitation.</w:t>
      </w:r>
    </w:p>
    <w:p w14:paraId="20EBB710" w14:textId="77777777" w:rsidR="00A500BB" w:rsidRDefault="00A500BB" w:rsidP="00BC3AF8">
      <w:pPr>
        <w:rPr>
          <w:b/>
          <w:sz w:val="28"/>
          <w:szCs w:val="28"/>
        </w:rPr>
      </w:pPr>
      <w:r>
        <w:rPr>
          <w:b/>
          <w:sz w:val="28"/>
          <w:szCs w:val="28"/>
        </w:rPr>
        <w:t xml:space="preserve">Guidance on how to respond to a child / young person / vulnerable adult disclosing abuse:    </w:t>
      </w:r>
    </w:p>
    <w:p w14:paraId="0DDAA560" w14:textId="77777777" w:rsidR="00A500BB" w:rsidRDefault="00A500BB" w:rsidP="00BC3AF8">
      <w:r>
        <w:t xml:space="preserve">There is clear evidence that vulnerable children and adults have an increased risk of being abused, and that the presence of multiple impairments further increases their vulnerability. There are many reasons for this, and it is important that all those who work with disabled children/adults and young people have some understanding of these reasons, and ensure that they offer appropriate support to any person who discloses abuse.    </w:t>
      </w:r>
    </w:p>
    <w:p w14:paraId="18070F12" w14:textId="77777777" w:rsidR="00A500BB" w:rsidRDefault="00A500BB" w:rsidP="00BC3AF8">
      <w:pPr>
        <w:rPr>
          <w:b/>
        </w:rPr>
      </w:pPr>
      <w:r>
        <w:rPr>
          <w:b/>
        </w:rPr>
        <w:t xml:space="preserve">DO:    </w:t>
      </w:r>
    </w:p>
    <w:p w14:paraId="61D9EC0B" w14:textId="77777777" w:rsidR="00A500BB" w:rsidRDefault="00A500BB" w:rsidP="00BC3AF8">
      <w:r>
        <w:t>Do treat any allegations extremely seriously and act at all times towards the individual as if you believe what they are saying.</w:t>
      </w:r>
    </w:p>
    <w:p w14:paraId="00415F48" w14:textId="77777777" w:rsidR="00A500BB" w:rsidRDefault="00A500BB" w:rsidP="00BC3AF8">
      <w:r>
        <w:t xml:space="preserve">Do tell the individual they are right to tell you.    </w:t>
      </w:r>
    </w:p>
    <w:p w14:paraId="66F0F53E" w14:textId="77777777" w:rsidR="00A500BB" w:rsidRDefault="00A500BB" w:rsidP="00BC3AF8">
      <w:r>
        <w:t xml:space="preserve">Do reassure them that they are not to blame.    </w:t>
      </w:r>
    </w:p>
    <w:p w14:paraId="44FD2C2F" w14:textId="77777777" w:rsidR="00A500BB" w:rsidRDefault="00A500BB" w:rsidP="00BC3AF8">
      <w:r>
        <w:t xml:space="preserve">Do tell the individual what you are doing and when and keep them up to date with what is happening.    </w:t>
      </w:r>
    </w:p>
    <w:p w14:paraId="3F94D513" w14:textId="77777777" w:rsidR="00A500BB" w:rsidRDefault="00A500BB" w:rsidP="00BC3AF8">
      <w:r>
        <w:t xml:space="preserve">Do take further action – you may be the only person in a position to prevent future abuse – tell your nominated person immediately.    </w:t>
      </w:r>
    </w:p>
    <w:p w14:paraId="4BBF171D" w14:textId="77777777" w:rsidR="00A500BB" w:rsidRDefault="00A500BB" w:rsidP="00BC3AF8">
      <w:r>
        <w:t xml:space="preserve">Do write down everything said and what was done.    </w:t>
      </w:r>
    </w:p>
    <w:p w14:paraId="7CE68BDF" w14:textId="77777777" w:rsidR="00A500BB" w:rsidRDefault="00A500BB" w:rsidP="00BC3AF8">
      <w:r>
        <w:rPr>
          <w:b/>
        </w:rPr>
        <w:t>DON’T</w:t>
      </w:r>
      <w:r>
        <w:t xml:space="preserve">:    </w:t>
      </w:r>
    </w:p>
    <w:p w14:paraId="3390F022" w14:textId="77777777" w:rsidR="00A500BB" w:rsidRDefault="00A500BB" w:rsidP="00BC3AF8">
      <w:r>
        <w:t xml:space="preserve">Don’t make promises you can’t keep.    </w:t>
      </w:r>
    </w:p>
    <w:p w14:paraId="5A59276F" w14:textId="77777777" w:rsidR="00A500BB" w:rsidRDefault="00A500BB" w:rsidP="00BC3AF8">
      <w:r>
        <w:t xml:space="preserve">Don’t interrogate the individual – it is not your job to carry out an investigation – this will be up to the police and social care, who have experience in this. </w:t>
      </w:r>
    </w:p>
    <w:p w14:paraId="294ABA6C" w14:textId="77777777" w:rsidR="00A500BB" w:rsidRDefault="00A500BB" w:rsidP="00BC3AF8">
      <w:r>
        <w:t xml:space="preserve">Don’t cast doubt on what the individual has told you, don’t interrupt or change the subject.    </w:t>
      </w:r>
    </w:p>
    <w:p w14:paraId="32DE86B2" w14:textId="77777777" w:rsidR="00A500BB" w:rsidRDefault="00A500BB" w:rsidP="00BC3AF8">
      <w:r>
        <w:t xml:space="preserve">Don’t say anything that makes the individual feel responsible for the abuse.    </w:t>
      </w:r>
    </w:p>
    <w:p w14:paraId="1DE21CC1" w14:textId="77777777" w:rsidR="00A500BB" w:rsidRDefault="00A500BB" w:rsidP="00BC3AF8">
      <w:r>
        <w:t xml:space="preserve">Don’t do nothing – make sure you tell your nominated Safeguarding person immediately – they will know how to follow this up and where to go for further advise.    </w:t>
      </w:r>
    </w:p>
    <w:p w14:paraId="0675D389" w14:textId="77777777" w:rsidR="00A500BB" w:rsidRDefault="00A500BB" w:rsidP="00BC3AF8">
      <w:pPr>
        <w:rPr>
          <w:b/>
        </w:rPr>
      </w:pPr>
      <w:r>
        <w:rPr>
          <w:b/>
        </w:rPr>
        <w:t xml:space="preserve">Should we tell parent/ individual / carers if we are going to make a referral?    </w:t>
      </w:r>
    </w:p>
    <w:p w14:paraId="7140E3D1" w14:textId="77777777" w:rsidR="00A500BB" w:rsidRDefault="00A500BB" w:rsidP="00BC3AF8">
      <w:r>
        <w:t xml:space="preserve">It is good practice to be as open and honest as possible with carers/parents/individuals about any concerns and if you need to make a referral to statutory agencies, you should normally discuss this with them before you do. However, inability to inform people should not prevent a referral being made. It would then be a joint decision with services about how and when the issue should be approached and by whom.    </w:t>
      </w:r>
    </w:p>
    <w:p w14:paraId="6170B9D7" w14:textId="77777777" w:rsidR="00A500BB" w:rsidRDefault="00A500BB" w:rsidP="00BC3AF8">
      <w:pPr>
        <w:rPr>
          <w:b/>
        </w:rPr>
      </w:pPr>
      <w:r>
        <w:rPr>
          <w:b/>
        </w:rPr>
        <w:t xml:space="preserve">However you should NOT discuss your concerns with parent/carer in the following circumstances: </w:t>
      </w:r>
    </w:p>
    <w:p w14:paraId="3C96631E" w14:textId="77777777" w:rsidR="00A500BB" w:rsidRDefault="00A500BB" w:rsidP="00BC3AF8">
      <w:r>
        <w:t xml:space="preserve">Where sexual abuse or sexual exploitation is suspected  Where organised or multiple abuse is suspected.    </w:t>
      </w:r>
    </w:p>
    <w:p w14:paraId="706552F5" w14:textId="77777777" w:rsidR="00A500BB" w:rsidRDefault="00A500BB" w:rsidP="00BC3AF8">
      <w:r>
        <w:t xml:space="preserve">Where Female Genital Mutilation is the concern    </w:t>
      </w:r>
    </w:p>
    <w:p w14:paraId="7A2C71C5" w14:textId="77777777" w:rsidR="00A500BB" w:rsidRDefault="00A500BB" w:rsidP="00BC3AF8">
      <w:r>
        <w:t xml:space="preserve">In cases of suspected Forced Marriage    </w:t>
      </w:r>
    </w:p>
    <w:p w14:paraId="16157AA5" w14:textId="77777777" w:rsidR="00A500BB" w:rsidRDefault="00A500BB" w:rsidP="00BC3AF8">
      <w:r>
        <w:t xml:space="preserve">Where contacting or discussing the referral would place a Vulnerable individual, yourself, or others at immediate risk.    </w:t>
      </w:r>
    </w:p>
    <w:p w14:paraId="510ECAF5" w14:textId="77777777" w:rsidR="00A500BB" w:rsidRDefault="00A500BB" w:rsidP="00BC3AF8">
      <w:pPr>
        <w:rPr>
          <w:b/>
        </w:rPr>
      </w:pPr>
      <w:r>
        <w:rPr>
          <w:b/>
        </w:rPr>
        <w:t xml:space="preserve">Reporting Procedures – DO NOT DELAY    </w:t>
      </w:r>
    </w:p>
    <w:p w14:paraId="3F8CE9A1" w14:textId="77777777" w:rsidR="00A500BB" w:rsidRDefault="00A500BB" w:rsidP="00BC3AF8">
      <w:pPr>
        <w:rPr>
          <w:b/>
        </w:rPr>
      </w:pPr>
      <w:r>
        <w:rPr>
          <w:b/>
        </w:rPr>
        <w:t>Emergency Situations:</w:t>
      </w:r>
    </w:p>
    <w:p w14:paraId="1BEB8A0D" w14:textId="77777777" w:rsidR="00A500BB" w:rsidRDefault="00A500BB" w:rsidP="00BC3AF8">
      <w:r>
        <w:t xml:space="preserve">If emergency medical attention is required this can be secured by calling an ambulance (dial 999) or taking the individual to the nearest Accident and Emergency Department.     </w:t>
      </w:r>
    </w:p>
    <w:p w14:paraId="361BCFEB" w14:textId="77777777" w:rsidR="00A500BB" w:rsidRDefault="00A500BB" w:rsidP="00BC3AF8">
      <w:r>
        <w:t xml:space="preserve">if a Vulnerable individual is in immediate danger the police should be contacted (dial 999) as they alone have the power to remove a child or vulnerable adult immediately if protection is necessary, via their powers to use Police Protection    </w:t>
      </w:r>
    </w:p>
    <w:p w14:paraId="640430E0" w14:textId="77777777" w:rsidR="00A500BB" w:rsidRDefault="00A500BB" w:rsidP="00BC3AF8">
      <w:r>
        <w:t xml:space="preserve">It is vitally important that any disclosure made in confidence is recorded factually as soon as possible; this is whether or not the matter is taken to another authority. </w:t>
      </w:r>
    </w:p>
    <w:p w14:paraId="0FD3FEA9" w14:textId="77777777" w:rsidR="00A500BB" w:rsidRDefault="00A500BB" w:rsidP="00BC3AF8">
      <w:pPr>
        <w:rPr>
          <w:b/>
        </w:rPr>
      </w:pPr>
      <w:r>
        <w:rPr>
          <w:b/>
        </w:rPr>
        <w:t xml:space="preserve">An accurate account should be made of:   </w:t>
      </w:r>
    </w:p>
    <w:p w14:paraId="52DD417B" w14:textId="77777777" w:rsidR="00A500BB" w:rsidRDefault="00A500BB" w:rsidP="00BC3AF8">
      <w:r>
        <w:t xml:space="preserve">Date and time of what has occurred and the time the disclosure was made    </w:t>
      </w:r>
    </w:p>
    <w:p w14:paraId="0D25EC58" w14:textId="77777777" w:rsidR="00A500BB" w:rsidRDefault="00A500BB" w:rsidP="00BC3AF8">
      <w:r>
        <w:t xml:space="preserve">Names of people who were involved    </w:t>
      </w:r>
    </w:p>
    <w:p w14:paraId="02E8AB96" w14:textId="77777777" w:rsidR="00A500BB" w:rsidRDefault="00A500BB" w:rsidP="00BC3AF8">
      <w:r>
        <w:t xml:space="preserve">What was said or done by whom </w:t>
      </w:r>
    </w:p>
    <w:p w14:paraId="330B5523" w14:textId="77777777" w:rsidR="00A500BB" w:rsidRDefault="00A500BB" w:rsidP="00BC3AF8">
      <w:r>
        <w:t xml:space="preserve">Any action taken by the group to gather information and refer on    </w:t>
      </w:r>
    </w:p>
    <w:p w14:paraId="54CDE9AC" w14:textId="77777777" w:rsidR="00A500BB" w:rsidRDefault="00A500BB" w:rsidP="00BC3AF8">
      <w:r>
        <w:t xml:space="preserve">Any further action, e.g. suspension of a worker or volunteer    </w:t>
      </w:r>
    </w:p>
    <w:p w14:paraId="7A8A40AD" w14:textId="77777777" w:rsidR="00A500BB" w:rsidRDefault="00A500BB" w:rsidP="00BC3AF8">
      <w:r>
        <w:t xml:space="preserve">Where relevant, reasons why there is no referral to a statutory agency    </w:t>
      </w:r>
    </w:p>
    <w:p w14:paraId="24E01AD8" w14:textId="77777777" w:rsidR="00A500BB" w:rsidRDefault="00A500BB" w:rsidP="00BC3AF8">
      <w:r>
        <w:t xml:space="preserve">Names of person reporting and to whom reported    </w:t>
      </w:r>
    </w:p>
    <w:p w14:paraId="44729CD2" w14:textId="77777777" w:rsidR="00A500BB" w:rsidRDefault="00A500BB" w:rsidP="00BC3AF8">
      <w:r>
        <w:t>The designated Safeguarding member of the Swindon Bats is responsible for Safeguarding Children and Vulnerable Adults and should then use the appropriate reporting systems for the situation. This may be reporting the matter to Local Authorities or the police. This is why recording all information impartially and accurately is vital as this could be used for evidence for later.</w:t>
      </w:r>
    </w:p>
    <w:p w14:paraId="7BF701A5" w14:textId="77777777" w:rsidR="00A500BB" w:rsidRDefault="00A500BB" w:rsidP="00BC3AF8">
      <w:pPr>
        <w:rPr>
          <w:b/>
        </w:rPr>
      </w:pPr>
      <w:r>
        <w:rPr>
          <w:b/>
        </w:rPr>
        <w:t xml:space="preserve">Allegations against Adults who work with Children and Vulnerable Adults: </w:t>
      </w:r>
    </w:p>
    <w:p w14:paraId="4E072395" w14:textId="77777777" w:rsidR="00A500BB" w:rsidRDefault="00A500BB" w:rsidP="00BC3AF8">
      <w:r>
        <w:t>If you have information which suggest an adult who works with children or Adults a paid or unpaid capacity has behaved in a way that has harmed or may have harmed a vulnerable individual. Possibly committed a criminal offence against, or related to a vulnerable person. Behaved towards a child/</w:t>
      </w:r>
      <w:proofErr w:type="spellStart"/>
      <w:r>
        <w:t>ren</w:t>
      </w:r>
      <w:proofErr w:type="spellEnd"/>
      <w:r>
        <w:t xml:space="preserve"> in a way that indicated s/he is unsuitable to work with children or vulnerable adults, you should speak immediately with the nominated safeguarding advisor. The safeguarding officer will consult with / make a referral to the LADO for the relevant area. (Local Authority Delegated Officer)    </w:t>
      </w:r>
    </w:p>
    <w:p w14:paraId="484CA82A" w14:textId="77777777" w:rsidR="00DA041C" w:rsidRDefault="00DA041C" w:rsidP="00BC3AF8"/>
    <w:sectPr w:rsidR="00DA041C">
      <w:headerReference w:type="even" r:id="rId9"/>
      <w:headerReference w:type="default" r:id="rId10"/>
      <w:headerReference w:type="first" r:id="rId11"/>
      <w:footerReference w:type="first" r:id="rId12"/>
      <w:pgSz w:w="11900" w:h="16840"/>
      <w:pgMar w:top="1667" w:right="851" w:bottom="1134" w:left="851" w:header="426" w:footer="82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D6A2F" w14:textId="77777777" w:rsidR="00B60F99" w:rsidRDefault="00B60F99">
      <w:pPr>
        <w:spacing w:after="0" w:line="240" w:lineRule="auto"/>
      </w:pPr>
      <w:r>
        <w:separator/>
      </w:r>
    </w:p>
  </w:endnote>
  <w:endnote w:type="continuationSeparator" w:id="0">
    <w:p w14:paraId="5934C634" w14:textId="77777777" w:rsidR="00B60F99" w:rsidRDefault="00B60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Noto Sans Symbols">
    <w:panose1 w:val="020B0502040504020204"/>
    <w:charset w:val="00"/>
    <w:family w:val="swiss"/>
    <w:pitch w:val="variable"/>
    <w:sig w:usb0="00000003" w:usb1="0200E0A0" w:usb2="00000000" w:usb3="00000000" w:csb0="00000001" w:csb1="00000000"/>
    <w:embedRegular r:id="rId1" w:fontKey="{00000000-0000-0000-0000-000000000000}"/>
    <w:embedBold r:id="rId2" w:fontKey="{00000000-0000-0000-0000-0000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77E8" w14:textId="77777777" w:rsidR="00DA041C" w:rsidRDefault="00B60F99">
    <w:pPr>
      <w:pBdr>
        <w:top w:val="nil"/>
        <w:left w:val="nil"/>
        <w:bottom w:val="nil"/>
        <w:right w:val="nil"/>
        <w:between w:val="nil"/>
      </w:pBdr>
      <w:tabs>
        <w:tab w:val="center" w:pos="4320"/>
        <w:tab w:val="right" w:pos="8640"/>
      </w:tabs>
      <w:spacing w:after="0" w:line="240" w:lineRule="auto"/>
      <w:jc w:val="right"/>
      <w:rPr>
        <w:rFonts w:ascii="Calibri" w:eastAsia="Calibri" w:hAnsi="Calibri"/>
        <w:color w:val="000000"/>
      </w:rPr>
    </w:pPr>
    <w:r>
      <w:rPr>
        <w:rFonts w:ascii="Calibri" w:eastAsia="Calibri" w:hAnsi="Calibri"/>
        <w:color w:val="000000"/>
      </w:rPr>
      <w:fldChar w:fldCharType="begin"/>
    </w:r>
    <w:r>
      <w:rPr>
        <w:rFonts w:ascii="Calibri" w:eastAsia="Calibri" w:hAnsi="Calibri"/>
        <w:color w:val="000000"/>
      </w:rPr>
      <w:instrText>PAGE</w:instrText>
    </w:r>
    <w:r>
      <w:rPr>
        <w:rFonts w:ascii="Calibri" w:eastAsia="Calibri" w:hAnsi="Calibri"/>
        <w:color w:val="000000"/>
      </w:rPr>
      <w:fldChar w:fldCharType="separate"/>
    </w:r>
    <w:r>
      <w:rPr>
        <w:rFonts w:ascii="Calibri" w:eastAsia="Calibri" w:hAnsi="Calibri"/>
        <w:noProof/>
        <w:color w:val="000000"/>
      </w:rPr>
      <w:t>1</w:t>
    </w:r>
    <w:r>
      <w:rPr>
        <w:rFonts w:ascii="Calibri" w:eastAsia="Calibri" w:hAnsi="Calibri"/>
        <w:color w:val="000000"/>
      </w:rPr>
      <w:fldChar w:fldCharType="end"/>
    </w:r>
  </w:p>
  <w:p w14:paraId="0020D72D" w14:textId="77777777" w:rsidR="00DA041C" w:rsidRDefault="00DA041C">
    <w:pPr>
      <w:pBdr>
        <w:top w:val="nil"/>
        <w:left w:val="nil"/>
        <w:bottom w:val="nil"/>
        <w:right w:val="nil"/>
        <w:between w:val="nil"/>
      </w:pBdr>
      <w:tabs>
        <w:tab w:val="center" w:pos="4320"/>
        <w:tab w:val="right" w:pos="8640"/>
      </w:tabs>
      <w:spacing w:after="0" w:line="240" w:lineRule="auto"/>
      <w:ind w:right="360"/>
      <w:rPr>
        <w:rFonts w:ascii="Calibri" w:eastAsia="Calibri" w:hAnsi="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146FA" w14:textId="77777777" w:rsidR="00B60F99" w:rsidRDefault="00B60F99">
      <w:pPr>
        <w:spacing w:after="0" w:line="240" w:lineRule="auto"/>
      </w:pPr>
      <w:r>
        <w:separator/>
      </w:r>
    </w:p>
  </w:footnote>
  <w:footnote w:type="continuationSeparator" w:id="0">
    <w:p w14:paraId="06F1D758" w14:textId="77777777" w:rsidR="00B60F99" w:rsidRDefault="00B60F99">
      <w:pPr>
        <w:spacing w:after="0" w:line="240" w:lineRule="auto"/>
      </w:pPr>
      <w:r>
        <w:continuationSeparator/>
      </w:r>
    </w:p>
  </w:footnote>
  <w:footnote w:id="1">
    <w:p w14:paraId="4EC363D6" w14:textId="77777777" w:rsidR="00DA041C" w:rsidRDefault="00B60F99">
      <w:pPr>
        <w:pBdr>
          <w:top w:val="nil"/>
          <w:left w:val="nil"/>
          <w:bottom w:val="nil"/>
          <w:right w:val="nil"/>
          <w:between w:val="nil"/>
        </w:pBdr>
        <w:spacing w:after="0" w:line="200" w:lineRule="auto"/>
        <w:rPr>
          <w:rFonts w:ascii="Calibri" w:eastAsia="Calibri" w:hAnsi="Calibri"/>
          <w:color w:val="000000"/>
          <w:sz w:val="16"/>
          <w:szCs w:val="16"/>
        </w:rPr>
      </w:pPr>
      <w:r>
        <w:rPr>
          <w:rStyle w:val="FootnoteReference"/>
        </w:rPr>
        <w:footnoteRef/>
      </w:r>
      <w:r>
        <w:rPr>
          <w:rFonts w:ascii="Calibri" w:eastAsia="Calibri" w:hAnsi="Calibri"/>
          <w:color w:val="000000"/>
          <w:sz w:val="20"/>
          <w:szCs w:val="20"/>
        </w:rPr>
        <w:t xml:space="preserve"> NHS ‘What is Safeguarding? Easy Read’ 2011</w:t>
      </w:r>
    </w:p>
  </w:footnote>
  <w:footnote w:id="2">
    <w:p w14:paraId="02ECE2B9" w14:textId="77777777" w:rsidR="00A500BB" w:rsidRDefault="00A500BB">
      <w:pPr>
        <w:pBdr>
          <w:top w:val="nil"/>
          <w:left w:val="nil"/>
          <w:bottom w:val="nil"/>
          <w:right w:val="nil"/>
          <w:between w:val="nil"/>
        </w:pBdr>
        <w:spacing w:after="0" w:line="200" w:lineRule="auto"/>
        <w:rPr>
          <w:rFonts w:ascii="Calibri" w:eastAsia="Calibri" w:hAnsi="Calibri"/>
          <w:color w:val="000000"/>
          <w:sz w:val="16"/>
          <w:szCs w:val="16"/>
        </w:rPr>
      </w:pPr>
      <w:r>
        <w:rPr>
          <w:rStyle w:val="FootnoteReference"/>
        </w:rPr>
        <w:footnoteRef/>
      </w:r>
      <w:r>
        <w:rPr>
          <w:rFonts w:ascii="Calibri" w:eastAsia="Calibri" w:hAnsi="Calibri"/>
          <w:color w:val="000000"/>
          <w:sz w:val="20"/>
          <w:szCs w:val="20"/>
        </w:rPr>
        <w:t xml:space="preserve"> NHS ‘What is Safeguarding? Easy Read’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48599" w14:textId="77777777" w:rsidR="00DA041C" w:rsidRDefault="00B60F99">
    <w:pPr>
      <w:pBdr>
        <w:top w:val="nil"/>
        <w:left w:val="nil"/>
        <w:bottom w:val="nil"/>
        <w:right w:val="nil"/>
        <w:between w:val="nil"/>
      </w:pBdr>
      <w:tabs>
        <w:tab w:val="center" w:pos="4320"/>
        <w:tab w:val="right" w:pos="8640"/>
      </w:tabs>
      <w:spacing w:line="280" w:lineRule="auto"/>
      <w:rPr>
        <w:rFonts w:ascii="Calibri" w:eastAsia="Calibri" w:hAnsi="Calibri"/>
        <w:color w:val="000000"/>
      </w:rPr>
    </w:pPr>
    <w:r>
      <w:rPr>
        <w:rFonts w:ascii="Calibri" w:eastAsia="Calibri" w:hAnsi="Calibri"/>
        <w:color w:val="000000"/>
      </w:rPr>
      <w:fldChar w:fldCharType="begin"/>
    </w:r>
    <w:r>
      <w:rPr>
        <w:rFonts w:ascii="Calibri" w:eastAsia="Calibri" w:hAnsi="Calibri"/>
        <w:color w:val="000000"/>
      </w:rPr>
      <w:instrText>PAGE</w:instrText>
    </w:r>
    <w:r>
      <w:rPr>
        <w:rFonts w:ascii="Calibri" w:eastAsia="Calibri" w:hAnsi="Calibri"/>
        <w:color w:val="000000"/>
      </w:rPr>
      <w:fldChar w:fldCharType="separate"/>
    </w:r>
    <w:r>
      <w:rPr>
        <w:rFonts w:ascii="Calibri" w:eastAsia="Calibri" w:hAnsi="Calibri"/>
        <w:color w:val="000000"/>
      </w:rPr>
      <w:fldChar w:fldCharType="end"/>
    </w:r>
  </w:p>
  <w:p w14:paraId="65C616EC" w14:textId="77777777" w:rsidR="00DA041C" w:rsidRDefault="00DA041C">
    <w:pPr>
      <w:pBdr>
        <w:top w:val="nil"/>
        <w:left w:val="nil"/>
        <w:bottom w:val="nil"/>
        <w:right w:val="nil"/>
        <w:between w:val="nil"/>
      </w:pBdr>
      <w:tabs>
        <w:tab w:val="center" w:pos="4320"/>
        <w:tab w:val="right" w:pos="8640"/>
      </w:tabs>
      <w:spacing w:line="280" w:lineRule="auto"/>
      <w:ind w:firstLine="360"/>
      <w:rPr>
        <w:rFonts w:ascii="Calibri" w:eastAsia="Calibri" w:hAnsi="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92FDC" w14:textId="77777777" w:rsidR="00DA041C" w:rsidRDefault="00B60F99">
    <w:pPr>
      <w:tabs>
        <w:tab w:val="right" w:pos="10206"/>
      </w:tabs>
      <w:spacing w:after="0"/>
    </w:pPr>
    <w:r>
      <w:t>Swindon Bats Safeguarding</w:t>
    </w:r>
    <w:r>
      <w:tab/>
    </w:r>
    <w:r>
      <w:fldChar w:fldCharType="begin"/>
    </w:r>
    <w:r>
      <w:instrText>PAGE</w:instrText>
    </w:r>
    <w:r>
      <w:fldChar w:fldCharType="separate"/>
    </w:r>
    <w:r>
      <w:rPr>
        <w:noProof/>
      </w:rPr>
      <w:t>2</w:t>
    </w:r>
    <w:r>
      <w:fldChar w:fldCharType="end"/>
    </w:r>
    <w:r>
      <w:rPr>
        <w:noProof/>
      </w:rPr>
      <mc:AlternateContent>
        <mc:Choice Requires="wps">
          <w:drawing>
            <wp:anchor distT="0" distB="0" distL="0" distR="0" simplePos="0" relativeHeight="251658240" behindDoc="1" locked="0" layoutInCell="1" hidden="0" allowOverlap="1" wp14:anchorId="133E9A50" wp14:editId="63B2B59B">
              <wp:simplePos x="0" y="0"/>
              <wp:positionH relativeFrom="column">
                <wp:posOffset>0</wp:posOffset>
              </wp:positionH>
              <wp:positionV relativeFrom="paragraph">
                <wp:posOffset>190500</wp:posOffset>
              </wp:positionV>
              <wp:extent cx="6638925" cy="238125"/>
              <wp:effectExtent l="0" t="0" r="0" b="0"/>
              <wp:wrapNone/>
              <wp:docPr id="5" name="Rectangle 5"/>
              <wp:cNvGraphicFramePr/>
              <a:graphic xmlns:a="http://schemas.openxmlformats.org/drawingml/2006/main">
                <a:graphicData uri="http://schemas.microsoft.com/office/word/2010/wordprocessingShape">
                  <wps:wsp>
                    <wps:cNvSpPr/>
                    <wps:spPr>
                      <a:xfrm>
                        <a:off x="2031300" y="3665700"/>
                        <a:ext cx="6629400" cy="228600"/>
                      </a:xfrm>
                      <a:prstGeom prst="rect">
                        <a:avLst/>
                      </a:prstGeom>
                      <a:noFill/>
                      <a:ln>
                        <a:noFill/>
                      </a:ln>
                    </wps:spPr>
                    <wps:txbx>
                      <w:txbxContent>
                        <w:p w14:paraId="55787AB7" w14:textId="77777777" w:rsidR="00DA041C" w:rsidRDefault="00B60F99">
                          <w:pPr>
                            <w:spacing w:after="0" w:line="180" w:lineRule="auto"/>
                            <w:textDirection w:val="btLr"/>
                          </w:pPr>
                          <w:r>
                            <w:rPr>
                              <w:rFonts w:ascii="Times New Roman" w:hAnsi="Times New Roman" w:cs="Times New Roman"/>
                              <w:color w:val="000000"/>
                              <w:sz w:val="16"/>
                            </w:rPr>
                            <w:t>...............................................................................................................................................................................................................................................................</w:t>
                          </w:r>
                        </w:p>
                        <w:p w14:paraId="0A08A31D" w14:textId="77777777" w:rsidR="00DA041C" w:rsidRDefault="00DA041C">
                          <w:pPr>
                            <w:spacing w:line="279" w:lineRule="auto"/>
                            <w:textDirection w:val="btLr"/>
                          </w:pPr>
                        </w:p>
                      </w:txbxContent>
                    </wps:txbx>
                    <wps:bodyPr spcFirstLastPara="1" wrap="square" lIns="0" tIns="0" rIns="0" bIns="0" anchor="t" anchorCtr="0">
                      <a:noAutofit/>
                    </wps:bodyPr>
                  </wps:wsp>
                </a:graphicData>
              </a:graphic>
            </wp:anchor>
          </w:drawing>
        </mc:Choice>
        <mc:Fallback>
          <w:pict>
            <v:rect w14:anchorId="133E9A50" id="Rectangle 5" o:spid="_x0000_s1026" style="position:absolute;margin-left:0;margin-top:15pt;width:522.75pt;height:18.7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" filled="f" stroked="f">
              <v:textbox inset="0,0,0,0">
                <w:txbxContent>
                  <w:p w14:paraId="55787AB7" w14:textId="77777777" w:rsidR="00DA041C" w:rsidRDefault="00B60F99">
                    <w:pPr>
                      <w:spacing w:after="0" w:line="180" w:lineRule="auto"/>
                      <w:textDirection w:val="btLr"/>
                    </w:pPr>
                    <w:r>
                      <w:rPr>
                        <w:rFonts w:ascii="Times New Roman" w:hAnsi="Times New Roman" w:cs="Times New Roman"/>
                        <w:color w:val="000000"/>
                        <w:sz w:val="16"/>
                      </w:rPr>
                      <w:t>...............................................................................................................................................................................................................................................................</w:t>
                    </w:r>
                  </w:p>
                  <w:p w14:paraId="0A08A31D" w14:textId="77777777" w:rsidR="00DA041C" w:rsidRDefault="00DA041C">
                    <w:pPr>
                      <w:spacing w:line="279" w:lineRule="auto"/>
                      <w:textDirection w:val="btL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3BF5C" w14:textId="77777777" w:rsidR="00DA041C" w:rsidRDefault="00B60F99">
    <w:pPr>
      <w:pBdr>
        <w:top w:val="nil"/>
        <w:left w:val="nil"/>
        <w:bottom w:val="nil"/>
        <w:right w:val="nil"/>
        <w:between w:val="nil"/>
      </w:pBdr>
      <w:spacing w:after="0" w:line="240" w:lineRule="auto"/>
      <w:jc w:val="both"/>
      <w:rPr>
        <w:rFonts w:ascii="Calibri" w:eastAsia="Calibri" w:hAnsi="Calibri"/>
        <w:b/>
        <w:color w:val="002060"/>
        <w:sz w:val="44"/>
        <w:szCs w:val="44"/>
      </w:rPr>
    </w:pPr>
    <w:r>
      <w:rPr>
        <w:rFonts w:ascii="Calibri" w:eastAsia="Calibri" w:hAnsi="Calibri"/>
        <w:b/>
        <w:color w:val="002060"/>
        <w:sz w:val="44"/>
        <w:szCs w:val="44"/>
      </w:rPr>
      <w:t>Safeguarding Policy</w:t>
    </w:r>
    <w:r>
      <w:rPr>
        <w:noProof/>
      </w:rPr>
      <w:drawing>
        <wp:anchor distT="0" distB="0" distL="114300" distR="114300" simplePos="0" relativeHeight="251659264" behindDoc="0" locked="0" layoutInCell="1" hidden="0" allowOverlap="1" wp14:anchorId="59EDE8E4" wp14:editId="170C5270">
          <wp:simplePos x="0" y="0"/>
          <wp:positionH relativeFrom="column">
            <wp:posOffset>-6349</wp:posOffset>
          </wp:positionH>
          <wp:positionV relativeFrom="paragraph">
            <wp:posOffset>-200659</wp:posOffset>
          </wp:positionV>
          <wp:extent cx="1584960" cy="1762760"/>
          <wp:effectExtent l="0" t="0" r="0" b="0"/>
          <wp:wrapTopAndBottom distT="0" distB="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84960" cy="17627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FE6"/>
    <w:multiLevelType w:val="multilevel"/>
    <w:tmpl w:val="FFFFFFFF"/>
    <w:lvl w:ilvl="0">
      <w:start w:val="1"/>
      <w:numFmt w:val="decimal"/>
      <w:lvlText w:val="%1."/>
      <w:lvlJc w:val="left"/>
      <w:pPr>
        <w:ind w:left="720" w:hanging="360"/>
      </w:pPr>
    </w:lvl>
    <w:lvl w:ilvl="1">
      <w:start w:val="1"/>
      <w:numFmt w:val="bullet"/>
      <w:lvlText w:val="•"/>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7740E8"/>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7A7098D"/>
    <w:multiLevelType w:val="multilevel"/>
    <w:tmpl w:val="FFFFFFFF"/>
    <w:lvl w:ilvl="0">
      <w:start w:val="1"/>
      <w:numFmt w:val="bullet"/>
      <w:pStyle w:val="Bulletnumberinglis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203372837">
    <w:abstractNumId w:val="2"/>
  </w:num>
  <w:num w:numId="2" w16cid:durableId="806506899">
    <w:abstractNumId w:val="0"/>
  </w:num>
  <w:num w:numId="3" w16cid:durableId="1069036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embedTrueTypeFonts/>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41C"/>
    <w:rsid w:val="00201BF8"/>
    <w:rsid w:val="002534C5"/>
    <w:rsid w:val="0040229A"/>
    <w:rsid w:val="004528AD"/>
    <w:rsid w:val="005F0574"/>
    <w:rsid w:val="00615FA7"/>
    <w:rsid w:val="00746FB6"/>
    <w:rsid w:val="00892D80"/>
    <w:rsid w:val="00A500BB"/>
    <w:rsid w:val="00B60F99"/>
    <w:rsid w:val="00BC3AF8"/>
    <w:rsid w:val="00C274CF"/>
    <w:rsid w:val="00D700C9"/>
    <w:rsid w:val="00DA0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5ACCC7"/>
  <w15:docId w15:val="{A070120D-EF17-C742-ABE2-BEC5A0131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US" w:bidi="ar-SA"/>
      </w:rPr>
    </w:rPrDefault>
    <w:pPrDefault>
      <w:pPr>
        <w:spacing w:after="140" w:line="2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8B8"/>
    <w:pPr>
      <w:spacing w:line="280" w:lineRule="exact"/>
    </w:pPr>
    <w:rPr>
      <w:rFonts w:asciiTheme="majorHAnsi" w:eastAsia="Times New Roman" w:hAnsiTheme="majorHAnsi"/>
      <w:kern w:val="26"/>
    </w:rPr>
  </w:style>
  <w:style w:type="paragraph" w:styleId="Heading1">
    <w:name w:val="heading 1"/>
    <w:basedOn w:val="Normal"/>
    <w:next w:val="Normal"/>
    <w:link w:val="Heading1Char"/>
    <w:uiPriority w:val="9"/>
    <w:qFormat/>
    <w:rsid w:val="00C611B4"/>
    <w:pPr>
      <w:spacing w:before="600" w:after="300" w:line="600" w:lineRule="exact"/>
      <w:outlineLvl w:val="0"/>
    </w:pPr>
    <w:rPr>
      <w:rFonts w:asciiTheme="minorHAnsi" w:eastAsiaTheme="minorEastAsia" w:hAnsiTheme="minorHAnsi" w:cstheme="minorBidi"/>
      <w:bCs/>
      <w:color w:val="D50032" w:themeColor="accent1"/>
      <w:kern w:val="2"/>
      <w:sz w:val="40"/>
      <w:lang w:eastAsia="ja-JP"/>
    </w:rPr>
  </w:style>
  <w:style w:type="paragraph" w:styleId="Heading2">
    <w:name w:val="heading 2"/>
    <w:basedOn w:val="Normal"/>
    <w:next w:val="Normal"/>
    <w:link w:val="Heading2Char"/>
    <w:uiPriority w:val="9"/>
    <w:unhideWhenUsed/>
    <w:qFormat/>
    <w:rsid w:val="00037BFB"/>
    <w:pPr>
      <w:keepNext/>
      <w:keepLines/>
      <w:spacing w:before="240" w:after="240" w:line="480" w:lineRule="exact"/>
      <w:outlineLvl w:val="1"/>
    </w:pPr>
    <w:rPr>
      <w:bCs/>
      <w:color w:val="D50032" w:themeColor="accent1"/>
      <w:sz w:val="40"/>
      <w:szCs w:val="26"/>
    </w:rPr>
  </w:style>
  <w:style w:type="paragraph" w:styleId="Heading3">
    <w:name w:val="heading 3"/>
    <w:basedOn w:val="Normal"/>
    <w:next w:val="Normal"/>
    <w:link w:val="Heading3Char"/>
    <w:uiPriority w:val="9"/>
    <w:unhideWhenUsed/>
    <w:qFormat/>
    <w:rsid w:val="00BA4C12"/>
    <w:pPr>
      <w:keepNext/>
      <w:keepLines/>
      <w:spacing w:before="280"/>
      <w:outlineLvl w:val="2"/>
    </w:pPr>
    <w:rPr>
      <w:b/>
      <w:bCs/>
      <w:color w:val="D50032" w:themeColor="accent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rsid w:val="00C611B4"/>
    <w:rPr>
      <w:rFonts w:asciiTheme="minorHAnsi" w:eastAsiaTheme="minorEastAsia" w:hAnsiTheme="minorHAnsi" w:cstheme="minorBidi"/>
      <w:bCs/>
      <w:color w:val="D50032" w:themeColor="accent1"/>
      <w:kern w:val="2"/>
      <w:sz w:val="40"/>
      <w:lang w:eastAsia="ja-JP"/>
    </w:rPr>
  </w:style>
  <w:style w:type="character" w:customStyle="1" w:styleId="Heading2Char">
    <w:name w:val="Heading 2 Char"/>
    <w:basedOn w:val="DefaultParagraphFont"/>
    <w:link w:val="Heading2"/>
    <w:uiPriority w:val="9"/>
    <w:rsid w:val="00037BFB"/>
    <w:rPr>
      <w:rFonts w:asciiTheme="majorHAnsi" w:eastAsia="Times New Roman" w:hAnsiTheme="majorHAnsi"/>
      <w:bCs/>
      <w:color w:val="D50032" w:themeColor="accent1"/>
      <w:kern w:val="26"/>
      <w:sz w:val="40"/>
      <w:szCs w:val="26"/>
    </w:rPr>
  </w:style>
  <w:style w:type="character" w:customStyle="1" w:styleId="Heading3Char">
    <w:name w:val="Heading 3 Char"/>
    <w:basedOn w:val="DefaultParagraphFont"/>
    <w:link w:val="Heading3"/>
    <w:uiPriority w:val="9"/>
    <w:rsid w:val="00BA4C12"/>
    <w:rPr>
      <w:rFonts w:asciiTheme="majorHAnsi" w:eastAsia="Times New Roman" w:hAnsiTheme="majorHAnsi"/>
      <w:b/>
      <w:bCs/>
      <w:color w:val="D50032" w:themeColor="accent1"/>
      <w:kern w:val="26"/>
    </w:rPr>
  </w:style>
  <w:style w:type="paragraph" w:styleId="Header">
    <w:name w:val="header"/>
    <w:basedOn w:val="Normal"/>
    <w:link w:val="HeaderChar"/>
    <w:uiPriority w:val="99"/>
    <w:semiHidden/>
    <w:unhideWhenUsed/>
    <w:rsid w:val="001F3CE5"/>
    <w:pPr>
      <w:tabs>
        <w:tab w:val="center" w:pos="4320"/>
        <w:tab w:val="right" w:pos="8640"/>
      </w:tabs>
    </w:pPr>
  </w:style>
  <w:style w:type="character" w:customStyle="1" w:styleId="HeaderChar">
    <w:name w:val="Header Char"/>
    <w:basedOn w:val="DefaultParagraphFont"/>
    <w:link w:val="Header"/>
    <w:uiPriority w:val="99"/>
    <w:semiHidden/>
    <w:rsid w:val="001F3CE5"/>
  </w:style>
  <w:style w:type="paragraph" w:customStyle="1" w:styleId="Bondaddress">
    <w:name w:val="Bond address"/>
    <w:basedOn w:val="Normal"/>
    <w:rsid w:val="009168B4"/>
    <w:rPr>
      <w:color w:val="000000" w:themeColor="text1"/>
    </w:rPr>
  </w:style>
  <w:style w:type="character" w:styleId="PageNumber">
    <w:name w:val="page number"/>
    <w:basedOn w:val="DefaultParagraphFont"/>
    <w:uiPriority w:val="99"/>
    <w:semiHidden/>
    <w:unhideWhenUsed/>
    <w:rsid w:val="003629E1"/>
  </w:style>
  <w:style w:type="paragraph" w:customStyle="1" w:styleId="Bulletnumberinglist">
    <w:name w:val="Bullet/numbering list"/>
    <w:basedOn w:val="Normal"/>
    <w:rsid w:val="00ED2BEC"/>
    <w:pPr>
      <w:numPr>
        <w:numId w:val="1"/>
      </w:numPr>
    </w:pPr>
    <w:rPr>
      <w:color w:val="000000"/>
    </w:rPr>
  </w:style>
  <w:style w:type="paragraph" w:styleId="z-TopofForm">
    <w:name w:val="HTML Top of Form"/>
    <w:basedOn w:val="Normal"/>
    <w:next w:val="Normal"/>
    <w:link w:val="z-TopofFormChar"/>
    <w:hidden/>
    <w:rsid w:val="008F5EDF"/>
    <w:pPr>
      <w:pBdr>
        <w:bottom w:val="single" w:sz="6" w:space="1" w:color="auto"/>
      </w:pBdr>
      <w:spacing w:after="0"/>
      <w:jc w:val="center"/>
    </w:pPr>
    <w:rPr>
      <w:rFonts w:ascii="Arial" w:hAnsi="Arial"/>
      <w:vanish/>
      <w:sz w:val="16"/>
      <w:szCs w:val="16"/>
    </w:rPr>
  </w:style>
  <w:style w:type="character" w:customStyle="1" w:styleId="z-TopofFormChar">
    <w:name w:val="z-Top of Form Char"/>
    <w:basedOn w:val="DefaultParagraphFont"/>
    <w:link w:val="z-TopofForm"/>
    <w:rsid w:val="008F5EDF"/>
    <w:rPr>
      <w:rFonts w:ascii="Arial" w:eastAsia="Times New Roman" w:hAnsi="Arial"/>
      <w:vanish/>
      <w:kern w:val="26"/>
      <w:sz w:val="16"/>
      <w:szCs w:val="16"/>
    </w:rPr>
  </w:style>
  <w:style w:type="paragraph" w:styleId="FootnoteText">
    <w:name w:val="footnote text"/>
    <w:basedOn w:val="Normal"/>
    <w:link w:val="FootnoteTextChar"/>
    <w:uiPriority w:val="99"/>
    <w:rsid w:val="009162EE"/>
    <w:pPr>
      <w:spacing w:after="0" w:line="200" w:lineRule="exact"/>
    </w:pPr>
    <w:rPr>
      <w:sz w:val="16"/>
    </w:rPr>
  </w:style>
  <w:style w:type="character" w:customStyle="1" w:styleId="FootnoteTextChar">
    <w:name w:val="Footnote Text Char"/>
    <w:basedOn w:val="DefaultParagraphFont"/>
    <w:link w:val="FootnoteText"/>
    <w:uiPriority w:val="99"/>
    <w:rsid w:val="009162EE"/>
    <w:rPr>
      <w:rFonts w:asciiTheme="majorHAnsi" w:eastAsia="Times New Roman" w:hAnsiTheme="majorHAnsi"/>
      <w:kern w:val="26"/>
      <w:sz w:val="16"/>
    </w:rPr>
  </w:style>
  <w:style w:type="paragraph" w:customStyle="1" w:styleId="Registered">
    <w:name w:val="Registered"/>
    <w:basedOn w:val="Bondaddress"/>
    <w:qFormat/>
    <w:rsid w:val="00600653"/>
    <w:pPr>
      <w:spacing w:after="0" w:line="180" w:lineRule="exact"/>
    </w:pPr>
    <w:rPr>
      <w:sz w:val="14"/>
    </w:rPr>
  </w:style>
  <w:style w:type="paragraph" w:customStyle="1" w:styleId="Documenttitlecover">
    <w:name w:val="Document title (cover)"/>
    <w:basedOn w:val="Normal"/>
    <w:qFormat/>
    <w:rsid w:val="009B4EF3"/>
    <w:pPr>
      <w:framePr w:wrap="around" w:vAnchor="page" w:hAnchor="page" w:x="1419" w:y="3006"/>
      <w:spacing w:after="0" w:line="240" w:lineRule="auto"/>
      <w:suppressOverlap/>
    </w:pPr>
    <w:rPr>
      <w:color w:val="D50032" w:themeColor="accent1"/>
      <w:sz w:val="72"/>
    </w:rPr>
  </w:style>
  <w:style w:type="paragraph" w:customStyle="1" w:styleId="Documentsubtitlecover">
    <w:name w:val="Document subtitle (cover)"/>
    <w:basedOn w:val="Heading2"/>
    <w:qFormat/>
    <w:rsid w:val="00AB793A"/>
    <w:pPr>
      <w:spacing w:before="0" w:after="0" w:line="240" w:lineRule="auto"/>
    </w:pPr>
    <w:rPr>
      <w:color w:val="7C878E" w:themeColor="text2"/>
      <w:sz w:val="32"/>
    </w:rPr>
  </w:style>
  <w:style w:type="paragraph" w:customStyle="1" w:styleId="Introgrey">
    <w:name w:val="Intro grey"/>
    <w:basedOn w:val="Normal"/>
    <w:qFormat/>
    <w:rsid w:val="00681787"/>
    <w:pPr>
      <w:spacing w:after="160" w:line="380" w:lineRule="exact"/>
    </w:pPr>
    <w:rPr>
      <w:color w:val="7C878E" w:themeColor="text2"/>
      <w:sz w:val="32"/>
    </w:rPr>
  </w:style>
  <w:style w:type="character" w:styleId="FootnoteReference">
    <w:name w:val="footnote reference"/>
    <w:basedOn w:val="DefaultParagraphFont"/>
    <w:uiPriority w:val="99"/>
    <w:rsid w:val="00C81EFC"/>
    <w:rPr>
      <w:rFonts w:asciiTheme="minorHAnsi" w:hAnsiTheme="minorHAnsi"/>
      <w:color w:val="000000" w:themeColor="text1"/>
      <w:spacing w:val="0"/>
      <w:position w:val="0"/>
      <w:sz w:val="16"/>
      <w:vertAlign w:val="superscript"/>
    </w:rPr>
  </w:style>
  <w:style w:type="table" w:styleId="TableGrid">
    <w:name w:val="Table Grid"/>
    <w:basedOn w:val="TableNormal"/>
    <w:rsid w:val="002A4119"/>
    <w:tblPr>
      <w:tblInd w:w="113" w:type="dxa"/>
      <w:tblCellMar>
        <w:top w:w="113" w:type="dxa"/>
        <w:left w:w="113" w:type="dxa"/>
        <w:bottom w:w="113" w:type="dxa"/>
        <w:right w:w="567" w:type="dxa"/>
      </w:tblCellMar>
    </w:tblPr>
    <w:tcPr>
      <w:shd w:val="clear" w:color="auto" w:fill="DEE0E2"/>
    </w:tcPr>
  </w:style>
  <w:style w:type="paragraph" w:styleId="TOCHeading">
    <w:name w:val="TOC Heading"/>
    <w:basedOn w:val="Heading1"/>
    <w:next w:val="Normal"/>
    <w:uiPriority w:val="39"/>
    <w:unhideWhenUsed/>
    <w:qFormat/>
    <w:rsid w:val="00237022"/>
    <w:pPr>
      <w:keepNext/>
      <w:keepLines/>
      <w:spacing w:before="480" w:after="0" w:line="276" w:lineRule="auto"/>
      <w:outlineLvl w:val="9"/>
    </w:pPr>
    <w:rPr>
      <w:rFonts w:asciiTheme="majorHAnsi" w:eastAsiaTheme="majorEastAsia" w:hAnsiTheme="majorHAnsi" w:cstheme="majorBidi"/>
      <w:b/>
      <w:kern w:val="0"/>
      <w:sz w:val="28"/>
      <w:szCs w:val="28"/>
      <w:lang w:val="en-US" w:eastAsia="en-US"/>
    </w:rPr>
  </w:style>
  <w:style w:type="paragraph" w:styleId="TOC2">
    <w:name w:val="toc 2"/>
    <w:basedOn w:val="Normal"/>
    <w:next w:val="Normal"/>
    <w:autoRedefine/>
    <w:uiPriority w:val="39"/>
    <w:rsid w:val="00BF4F9E"/>
    <w:rPr>
      <w:rFonts w:asciiTheme="minorHAnsi" w:hAnsiTheme="minorHAnsi"/>
      <w:szCs w:val="22"/>
    </w:rPr>
  </w:style>
  <w:style w:type="paragraph" w:styleId="TOC1">
    <w:name w:val="toc 1"/>
    <w:basedOn w:val="Normal"/>
    <w:next w:val="Normal"/>
    <w:autoRedefine/>
    <w:uiPriority w:val="39"/>
    <w:rsid w:val="00F26533"/>
    <w:rPr>
      <w:rFonts w:asciiTheme="minorHAnsi" w:hAnsiTheme="minorHAnsi"/>
      <w:b/>
    </w:rPr>
  </w:style>
  <w:style w:type="paragraph" w:styleId="TOC3">
    <w:name w:val="toc 3"/>
    <w:basedOn w:val="Normal"/>
    <w:next w:val="Normal"/>
    <w:autoRedefine/>
    <w:uiPriority w:val="39"/>
    <w:rsid w:val="00F167AE"/>
    <w:pPr>
      <w:ind w:left="284"/>
    </w:pPr>
    <w:rPr>
      <w:rFonts w:asciiTheme="minorHAnsi" w:hAnsiTheme="minorHAnsi"/>
      <w:szCs w:val="22"/>
    </w:rPr>
  </w:style>
  <w:style w:type="paragraph" w:styleId="ListParagraph">
    <w:name w:val="List Paragraph"/>
    <w:basedOn w:val="Normal"/>
    <w:uiPriority w:val="34"/>
    <w:qFormat/>
    <w:rsid w:val="00C569C0"/>
    <w:pPr>
      <w:ind w:left="720"/>
      <w:contextualSpacing/>
    </w:pPr>
    <w:rPr>
      <w:rFonts w:asciiTheme="minorHAnsi" w:eastAsiaTheme="minorHAnsi" w:hAnsiTheme="minorHAnsi" w:cstheme="minorBidi"/>
      <w:kern w:val="0"/>
      <w:szCs w:val="22"/>
    </w:rPr>
  </w:style>
  <w:style w:type="character" w:styleId="Hyperlink">
    <w:name w:val="Hyperlink"/>
    <w:basedOn w:val="DefaultParagraphFont"/>
    <w:unhideWhenUsed/>
    <w:rsid w:val="00237022"/>
    <w:rPr>
      <w:color w:val="7C878E" w:themeColor="text2"/>
      <w:u w:val="none"/>
    </w:rPr>
  </w:style>
  <w:style w:type="character" w:styleId="FollowedHyperlink">
    <w:name w:val="FollowedHyperlink"/>
    <w:basedOn w:val="DefaultParagraphFont"/>
    <w:rsid w:val="00086EAF"/>
    <w:rPr>
      <w:b/>
      <w:color w:val="4BACC6" w:themeColor="accent5"/>
      <w:u w:val="none"/>
    </w:rPr>
  </w:style>
  <w:style w:type="paragraph" w:customStyle="1" w:styleId="Heading4black">
    <w:name w:val="Heading 4 black"/>
    <w:basedOn w:val="Heading3"/>
    <w:qFormat/>
    <w:rsid w:val="004B0773"/>
    <w:rPr>
      <w:color w:val="000000" w:themeColor="text1"/>
    </w:rPr>
  </w:style>
  <w:style w:type="paragraph" w:customStyle="1" w:styleId="Heading5black">
    <w:name w:val="Heading 5 black"/>
    <w:basedOn w:val="Heading4black"/>
    <w:qFormat/>
    <w:rsid w:val="004B0773"/>
    <w:pPr>
      <w:spacing w:after="0"/>
    </w:pPr>
  </w:style>
  <w:style w:type="paragraph" w:styleId="Footer">
    <w:name w:val="footer"/>
    <w:basedOn w:val="Normal"/>
    <w:link w:val="FooterChar"/>
    <w:uiPriority w:val="99"/>
    <w:rsid w:val="00D05C6E"/>
    <w:pPr>
      <w:tabs>
        <w:tab w:val="center" w:pos="4320"/>
        <w:tab w:val="right" w:pos="8640"/>
      </w:tabs>
      <w:spacing w:after="0" w:line="240" w:lineRule="auto"/>
    </w:pPr>
  </w:style>
  <w:style w:type="character" w:customStyle="1" w:styleId="FooterChar">
    <w:name w:val="Footer Char"/>
    <w:basedOn w:val="DefaultParagraphFont"/>
    <w:link w:val="Footer"/>
    <w:uiPriority w:val="99"/>
    <w:rsid w:val="00D05C6E"/>
    <w:rPr>
      <w:rFonts w:asciiTheme="majorHAnsi" w:eastAsia="Times New Roman" w:hAnsiTheme="majorHAnsi"/>
      <w:kern w:val="26"/>
    </w:rPr>
  </w:style>
  <w:style w:type="paragraph" w:styleId="Quote">
    <w:name w:val="Quote"/>
    <w:basedOn w:val="Normal"/>
    <w:next w:val="Normal"/>
    <w:link w:val="QuoteChar"/>
    <w:qFormat/>
    <w:rsid w:val="00F45B09"/>
    <w:pPr>
      <w:spacing w:before="200" w:after="160"/>
      <w:ind w:left="720" w:right="864"/>
    </w:pPr>
    <w:rPr>
      <w:i/>
      <w:iCs/>
      <w:sz w:val="22"/>
    </w:rPr>
  </w:style>
  <w:style w:type="character" w:customStyle="1" w:styleId="QuoteChar">
    <w:name w:val="Quote Char"/>
    <w:basedOn w:val="DefaultParagraphFont"/>
    <w:link w:val="Quote"/>
    <w:rsid w:val="00F45B09"/>
    <w:rPr>
      <w:rFonts w:asciiTheme="majorHAnsi" w:eastAsia="Times New Roman" w:hAnsiTheme="majorHAnsi"/>
      <w:i/>
      <w:iCs/>
      <w:kern w:val="26"/>
      <w:sz w:val="22"/>
    </w:rPr>
  </w:style>
  <w:style w:type="character" w:customStyle="1" w:styleId="apple-converted-space">
    <w:name w:val="apple-converted-space"/>
    <w:basedOn w:val="DefaultParagraphFont"/>
    <w:rsid w:val="00750E1C"/>
  </w:style>
  <w:style w:type="character" w:styleId="PlaceholderText">
    <w:name w:val="Placeholder Text"/>
    <w:basedOn w:val="DefaultParagraphFont"/>
    <w:semiHidden/>
    <w:rsid w:val="00BB0F5D"/>
    <w:rPr>
      <w:color w:val="808080"/>
    </w:rPr>
  </w:style>
  <w:style w:type="character" w:customStyle="1" w:styleId="Mention1">
    <w:name w:val="Mention1"/>
    <w:basedOn w:val="DefaultParagraphFont"/>
    <w:uiPriority w:val="99"/>
    <w:semiHidden/>
    <w:unhideWhenUsed/>
    <w:rsid w:val="00707BAD"/>
    <w:rPr>
      <w:color w:val="2B579A"/>
      <w:shd w:val="clear" w:color="auto" w:fill="E6E6E6"/>
    </w:rPr>
  </w:style>
  <w:style w:type="paragraph" w:styleId="NormalWeb">
    <w:name w:val="Normal (Web)"/>
    <w:basedOn w:val="Normal"/>
    <w:uiPriority w:val="99"/>
    <w:unhideWhenUsed/>
    <w:rsid w:val="001A72C6"/>
    <w:pPr>
      <w:spacing w:before="100" w:beforeAutospacing="1" w:after="100" w:afterAutospacing="1" w:line="240" w:lineRule="auto"/>
    </w:pPr>
    <w:rPr>
      <w:rFonts w:ascii="Times New Roman" w:hAnsi="Times New Roman"/>
      <w:kern w:val="0"/>
      <w:lang w:eastAsia="en-GB"/>
    </w:rPr>
  </w:style>
  <w:style w:type="character" w:styleId="Strong">
    <w:name w:val="Strong"/>
    <w:basedOn w:val="DefaultParagraphFont"/>
    <w:uiPriority w:val="22"/>
    <w:qFormat/>
    <w:rsid w:val="001A72C6"/>
    <w:rPr>
      <w:b/>
      <w:bCs/>
    </w:rPr>
  </w:style>
  <w:style w:type="character" w:styleId="UnresolvedMention">
    <w:name w:val="Unresolved Mention"/>
    <w:basedOn w:val="DefaultParagraphFont"/>
    <w:uiPriority w:val="99"/>
    <w:semiHidden/>
    <w:unhideWhenUsed/>
    <w:rsid w:val="00BD257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ebecca.harrison@swindonbats.org"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3.xml" /><Relationship Id="rId5" Type="http://schemas.openxmlformats.org/officeDocument/2006/relationships/webSettings" Target="webSettings.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theme" Target="theme/theme1.xml" /></Relationships>
</file>

<file path=word/_rels/fontTable.xml.rels><?xml version="1.0" encoding="UTF-8" standalone="yes"?>
<Relationships xmlns="http://schemas.openxmlformats.org/package/2006/relationships"><Relationship Id="rId2" Type="http://schemas.openxmlformats.org/officeDocument/2006/relationships/font" Target="fonts/NotoSansSymbols-bold.ttf" /><Relationship Id="rId1" Type="http://schemas.openxmlformats.org/officeDocument/2006/relationships/font" Target="fonts/NotoSansSymbols-regular.ttf" /></Relationships>
</file>

<file path=word/_rels/header3.xml.rels><?xml version="1.0" encoding="UTF-8" standalone="yes"?>
<Relationships xmlns="http://schemas.openxmlformats.org/package/2006/relationships"><Relationship Id="rId1" Type="http://schemas.openxmlformats.org/officeDocument/2006/relationships/image" Target="media/image1.jpg" /></Relationships>
</file>

<file path=word/theme/theme1.xml><?xml version="1.0" encoding="utf-8"?>
<a:theme xmlns:a="http://schemas.openxmlformats.org/drawingml/2006/main" name="Office Theme">
  <a:themeElements>
    <a:clrScheme name="Bond 2016">
      <a:dk1>
        <a:sysClr val="windowText" lastClr="000000"/>
      </a:dk1>
      <a:lt1>
        <a:sysClr val="window" lastClr="FFFFFF"/>
      </a:lt1>
      <a:dk2>
        <a:srgbClr val="7C878E"/>
      </a:dk2>
      <a:lt2>
        <a:srgbClr val="DEE0E2"/>
      </a:lt2>
      <a:accent1>
        <a:srgbClr val="D50032"/>
      </a:accent1>
      <a:accent2>
        <a:srgbClr val="7B6469"/>
      </a:accent2>
      <a:accent3>
        <a:srgbClr val="717C7D"/>
      </a:accent3>
      <a:accent4>
        <a:srgbClr val="5B7F95"/>
      </a:accent4>
      <a:accent5>
        <a:srgbClr val="4BACC6"/>
      </a:accent5>
      <a:accent6>
        <a:srgbClr val="806D45"/>
      </a:accent6>
      <a:hlink>
        <a:srgbClr val="0097A9"/>
      </a:hlink>
      <a:folHlink>
        <a:srgbClr val="EA7600"/>
      </a:folHlink>
    </a:clrScheme>
    <a:fontScheme name="Expo">
      <a:majorFont>
        <a:latin typeface="Calibri"/>
        <a:ea typeface=""/>
        <a:cs typeface=""/>
        <a:font script="Jpan" typeface="ＭＳ ゴシック"/>
      </a:majorFont>
      <a:minorFont>
        <a:latin typeface="Calibri"/>
        <a:ea typeface=""/>
        <a:cs typeface=""/>
        <a:font script="Jpan" typeface="ＭＳ ゴシック"/>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f8omBT/JDrEnu47Ha+inyhtRfg==">CgMxLjA4AHIhMWxLSWg1djMzWXVIVDJhNTFFVmVtdWJ4eVZmLVlwNnI5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3518</Words>
  <Characters>20056</Characters>
  <Application>Microsoft Office Word</Application>
  <DocSecurity>0</DocSecurity>
  <Lines>167</Lines>
  <Paragraphs>47</Paragraphs>
  <ScaleCrop>false</ScaleCrop>
  <Company/>
  <LinksUpToDate>false</LinksUpToDate>
  <CharactersWithSpaces>23527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Armstrong</dc:creator>
  <cp:lastModifiedBy>Rebecca Harrison</cp:lastModifiedBy>
  <cp:revision>2</cp:revision>
  <dcterms:created xsi:type="dcterms:W3CDTF">2026-10-15T15:44:00Z</dcterms:created>
  <dcterms:modified xsi:type="dcterms:W3CDTF">2026-10-15T15:44:00Z</dcterms:modified>
</cp:coreProperties>
</file>